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29" w:rsidRPr="00EF3D69" w:rsidRDefault="00DC0129" w:rsidP="00DC0129">
      <w:pPr>
        <w:jc w:val="center"/>
        <w:rPr>
          <w:b/>
          <w:u w:val="single"/>
        </w:rPr>
      </w:pPr>
      <w:r w:rsidRPr="00EF3D69">
        <w:rPr>
          <w:b/>
        </w:rPr>
        <w:t xml:space="preserve">Камчатский край                                               </w:t>
      </w:r>
    </w:p>
    <w:p w:rsidR="00DC0129" w:rsidRPr="00EF3D69" w:rsidRDefault="00DC0129" w:rsidP="00DC0129">
      <w:pPr>
        <w:jc w:val="center"/>
        <w:rPr>
          <w:b/>
        </w:rPr>
      </w:pPr>
      <w:r w:rsidRPr="00EF3D69">
        <w:rPr>
          <w:b/>
        </w:rPr>
        <w:t>Администрация муниципального образования сельского поселения</w:t>
      </w:r>
    </w:p>
    <w:p w:rsidR="00DC0129" w:rsidRPr="00EF3D69" w:rsidRDefault="00DC0129" w:rsidP="00DC0129">
      <w:pPr>
        <w:jc w:val="center"/>
        <w:rPr>
          <w:b/>
        </w:rPr>
      </w:pPr>
      <w:r w:rsidRPr="00EF3D69">
        <w:rPr>
          <w:b/>
        </w:rPr>
        <w:t>«село Усть-Хайрюзово»</w:t>
      </w:r>
    </w:p>
    <w:p w:rsidR="00DC0129" w:rsidRPr="00EF3D69" w:rsidRDefault="007F1BBB" w:rsidP="00DC0129">
      <w:pPr>
        <w:jc w:val="center"/>
      </w:pPr>
      <w:r>
        <w:rPr>
          <w:noProof/>
        </w:rPr>
        <w:pict>
          <v:line id="_x0000_s1027" style="position:absolute;left:0;text-align:left;z-index:251658240" from="4.4pt,0" to="463.4pt,0" strokeweight="4.5pt">
            <v:stroke linestyle="thickThin"/>
          </v:line>
        </w:pict>
      </w:r>
      <w:r w:rsidR="00DC0129" w:rsidRPr="00EF3D69">
        <w:t xml:space="preserve">688610, Камчатский край, с. Усть-Хайрюзово, ул. </w:t>
      </w:r>
      <w:proofErr w:type="gramStart"/>
      <w:r w:rsidR="00DC0129" w:rsidRPr="00EF3D69">
        <w:t>Школьная</w:t>
      </w:r>
      <w:proofErr w:type="gramEnd"/>
      <w:r w:rsidR="00DC0129" w:rsidRPr="00EF3D69">
        <w:t>, 7</w:t>
      </w:r>
    </w:p>
    <w:p w:rsidR="00DC0129" w:rsidRPr="00EF3D69" w:rsidRDefault="00DC0129" w:rsidP="00DC0129">
      <w:pPr>
        <w:jc w:val="center"/>
      </w:pPr>
      <w:r w:rsidRPr="00EF3D69">
        <w:t>Тел</w:t>
      </w:r>
      <w:proofErr w:type="gramStart"/>
      <w:r w:rsidRPr="00EF3D69">
        <w:t>.(</w:t>
      </w:r>
      <w:proofErr w:type="gramEnd"/>
      <w:r w:rsidRPr="00EF3D69">
        <w:t>факс) (8-415-37) 26-2-55, 26-3-84</w:t>
      </w:r>
    </w:p>
    <w:p w:rsidR="00DC0129" w:rsidRPr="00EF3D69" w:rsidRDefault="00DC0129" w:rsidP="00DC0129">
      <w:pPr>
        <w:jc w:val="center"/>
      </w:pPr>
    </w:p>
    <w:p w:rsidR="00DC0129" w:rsidRPr="00EF3D69" w:rsidRDefault="004E7258" w:rsidP="00DC0129">
      <w:pPr>
        <w:jc w:val="center"/>
        <w:rPr>
          <w:b/>
        </w:rPr>
      </w:pPr>
      <w:r>
        <w:rPr>
          <w:b/>
        </w:rPr>
        <w:t>ПОСТАНОВЛЕНИЕ</w:t>
      </w:r>
      <w:r w:rsidR="00DC0129">
        <w:rPr>
          <w:b/>
        </w:rPr>
        <w:t xml:space="preserve"> </w:t>
      </w:r>
      <w:r w:rsidR="00DC0129" w:rsidRPr="00EF3D69">
        <w:rPr>
          <w:b/>
        </w:rPr>
        <w:t xml:space="preserve">  </w:t>
      </w:r>
    </w:p>
    <w:p w:rsidR="00DC0129" w:rsidRPr="00EF3D69" w:rsidRDefault="00DC0129" w:rsidP="00DC0129">
      <w:pPr>
        <w:jc w:val="center"/>
        <w:rPr>
          <w:b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DC0129" w:rsidRPr="00EF3D69" w:rsidTr="001E590D">
        <w:tc>
          <w:tcPr>
            <w:tcW w:w="5070" w:type="dxa"/>
          </w:tcPr>
          <w:p w:rsidR="00DC0129" w:rsidRPr="00BE1074" w:rsidRDefault="00DC0129" w:rsidP="001E590D">
            <w:pPr>
              <w:rPr>
                <w:b/>
                <w:lang w:val="en-US"/>
              </w:rPr>
            </w:pPr>
            <w:r w:rsidRPr="00EF3D69">
              <w:t xml:space="preserve">От    </w:t>
            </w:r>
            <w:r>
              <w:t>«1</w:t>
            </w:r>
            <w:r w:rsidRPr="004C58BE">
              <w:t>3</w:t>
            </w:r>
            <w:r>
              <w:t xml:space="preserve">» июня 2017 года </w:t>
            </w:r>
            <w:r w:rsidRPr="00EF3D69">
              <w:t xml:space="preserve">        </w:t>
            </w:r>
            <w:r w:rsidR="00BE1074">
              <w:t xml:space="preserve">         </w:t>
            </w:r>
            <w:r>
              <w:t xml:space="preserve">     </w:t>
            </w:r>
            <w:r w:rsidRPr="00EF3D69">
              <w:t xml:space="preserve">  </w:t>
            </w:r>
            <w:r w:rsidR="00E10918">
              <w:rPr>
                <w:lang w:val="en-US"/>
              </w:rPr>
              <w:t xml:space="preserve">   </w:t>
            </w:r>
            <w:r w:rsidR="00E10918" w:rsidRPr="00BE1074">
              <w:rPr>
                <w:b/>
              </w:rPr>
              <w:t>№</w:t>
            </w:r>
            <w:r w:rsidR="00BE1074" w:rsidRPr="00BE1074">
              <w:rPr>
                <w:b/>
              </w:rPr>
              <w:t>34</w:t>
            </w:r>
          </w:p>
          <w:p w:rsidR="00DC0129" w:rsidRDefault="00DC0129" w:rsidP="001E590D"/>
          <w:p w:rsidR="00DC0129" w:rsidRPr="00EF3D69" w:rsidRDefault="00DC0129" w:rsidP="001E590D">
            <w:pPr>
              <w:jc w:val="both"/>
            </w:pPr>
            <w:r>
              <w:t xml:space="preserve">О внесении изменений </w:t>
            </w:r>
            <w:r w:rsidR="004C58BE">
              <w:t>и дополнений в разд</w:t>
            </w:r>
            <w:r w:rsidR="004C58BE">
              <w:t>е</w:t>
            </w:r>
            <w:r w:rsidR="004C58BE">
              <w:t xml:space="preserve">лы </w:t>
            </w:r>
            <w:r w:rsidR="004C58BE">
              <w:rPr>
                <w:lang w:val="en-US"/>
              </w:rPr>
              <w:t>IV</w:t>
            </w:r>
            <w:r w:rsidR="004C58BE">
              <w:t>,</w:t>
            </w:r>
            <w:r w:rsidR="004C58BE" w:rsidRPr="004C58BE">
              <w:t xml:space="preserve"> </w:t>
            </w:r>
            <w:r w:rsidR="004C58BE">
              <w:rPr>
                <w:lang w:val="en-US"/>
              </w:rPr>
              <w:t>V</w:t>
            </w:r>
            <w:r w:rsidR="004C58BE" w:rsidRPr="004C58BE">
              <w:t xml:space="preserve"> </w:t>
            </w:r>
            <w:r>
              <w:t xml:space="preserve"> Схем</w:t>
            </w:r>
            <w:r w:rsidR="004C58BE">
              <w:t>ы</w:t>
            </w:r>
            <w:r>
              <w:t xml:space="preserve"> теплоснабжения </w:t>
            </w:r>
            <w:r w:rsidR="004C58BE">
              <w:t>муниц</w:t>
            </w:r>
            <w:r w:rsidR="004C58BE">
              <w:t>и</w:t>
            </w:r>
            <w:r w:rsidR="004C58BE">
              <w:t xml:space="preserve">пального образования сельского поселения </w:t>
            </w:r>
            <w:r>
              <w:t xml:space="preserve">«село Усть-Хайрюзово» </w:t>
            </w:r>
            <w:r w:rsidR="004C58BE">
              <w:t>с периодом действия до 2027 года, утвержденн</w:t>
            </w:r>
            <w:r w:rsidR="00BB2764">
              <w:t>ой</w:t>
            </w:r>
            <w:r w:rsidR="004C58BE">
              <w:t xml:space="preserve"> постановлением от 14.01.2013 №2</w:t>
            </w:r>
            <w:r w:rsidR="00BB2764">
              <w:t xml:space="preserve"> (с актуализацией на 01.06.2016 года) </w:t>
            </w:r>
            <w:r w:rsidR="004C58BE">
              <w:t xml:space="preserve">  </w:t>
            </w:r>
            <w:r>
              <w:t xml:space="preserve">  </w:t>
            </w:r>
            <w:r w:rsidRPr="00EF3D69">
              <w:t xml:space="preserve"> </w:t>
            </w:r>
          </w:p>
          <w:p w:rsidR="00DC0129" w:rsidRPr="00EF3D69" w:rsidRDefault="00DC0129" w:rsidP="001E590D">
            <w:pPr>
              <w:pStyle w:val="a9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DC0129" w:rsidRPr="00EF3D69" w:rsidRDefault="00DC0129" w:rsidP="001E590D">
            <w:pPr>
              <w:jc w:val="both"/>
            </w:pPr>
          </w:p>
        </w:tc>
      </w:tr>
    </w:tbl>
    <w:p w:rsidR="00211287" w:rsidRDefault="00211287" w:rsidP="004E7258">
      <w:pPr>
        <w:pStyle w:val="1"/>
        <w:rPr>
          <w:b w:val="0"/>
          <w:szCs w:val="24"/>
        </w:rPr>
      </w:pPr>
      <w:r>
        <w:rPr>
          <w:color w:val="2D2D2D"/>
          <w:sz w:val="16"/>
          <w:szCs w:val="16"/>
        </w:rPr>
        <w:tab/>
      </w:r>
      <w:proofErr w:type="gramStart"/>
      <w:r w:rsidR="004C58BE" w:rsidRPr="004E7258">
        <w:rPr>
          <w:b w:val="0"/>
          <w:szCs w:val="24"/>
        </w:rPr>
        <w:t>Рассмотрев предложения концессионера</w:t>
      </w:r>
      <w:r w:rsidR="004E7258" w:rsidRPr="004E7258">
        <w:rPr>
          <w:b w:val="0"/>
          <w:szCs w:val="24"/>
        </w:rPr>
        <w:t>, одновременно – гарантирующей в сел</w:t>
      </w:r>
      <w:r w:rsidR="004E7258" w:rsidRPr="004E7258">
        <w:rPr>
          <w:b w:val="0"/>
          <w:szCs w:val="24"/>
        </w:rPr>
        <w:t>ь</w:t>
      </w:r>
      <w:r w:rsidR="004E7258" w:rsidRPr="004E7258">
        <w:rPr>
          <w:b w:val="0"/>
          <w:szCs w:val="24"/>
        </w:rPr>
        <w:t xml:space="preserve">ском поселении «село Усть-Хайрюзово» теплоснабжающей организации </w:t>
      </w:r>
      <w:r w:rsidR="00BE1074">
        <w:rPr>
          <w:b w:val="0"/>
          <w:szCs w:val="24"/>
        </w:rPr>
        <w:t xml:space="preserve">(далее - </w:t>
      </w:r>
      <w:r w:rsidR="004E7258" w:rsidRPr="004E7258">
        <w:rPr>
          <w:b w:val="0"/>
          <w:szCs w:val="24"/>
        </w:rPr>
        <w:t>АО «К</w:t>
      </w:r>
      <w:r w:rsidR="004E7258" w:rsidRPr="004E7258">
        <w:rPr>
          <w:b w:val="0"/>
          <w:szCs w:val="24"/>
        </w:rPr>
        <w:t>о</w:t>
      </w:r>
      <w:r w:rsidR="004E7258" w:rsidRPr="004E7258">
        <w:rPr>
          <w:b w:val="0"/>
          <w:szCs w:val="24"/>
        </w:rPr>
        <w:t>рякэнерго»</w:t>
      </w:r>
      <w:r w:rsidR="00BE1074">
        <w:rPr>
          <w:b w:val="0"/>
          <w:szCs w:val="24"/>
        </w:rPr>
        <w:t>)</w:t>
      </w:r>
      <w:r w:rsidR="004C58BE" w:rsidRPr="004E7258">
        <w:rPr>
          <w:b w:val="0"/>
          <w:szCs w:val="24"/>
        </w:rPr>
        <w:t xml:space="preserve">, руководствуясь </w:t>
      </w:r>
      <w:hyperlink r:id="rId6" w:history="1">
        <w:r w:rsidR="004E7258" w:rsidRPr="004E7258">
          <w:rPr>
            <w:rStyle w:val="ae"/>
            <w:b w:val="0"/>
            <w:bCs w:val="0"/>
            <w:color w:val="auto"/>
            <w:szCs w:val="24"/>
          </w:rPr>
          <w:t>Постановлением Правительства РФ от 22 февраля 2012 г. №154 «О требованиях к схемам теплоснабжения, порядку их разработки и утверждения»</w:t>
        </w:r>
      </w:hyperlink>
      <w:r w:rsidR="004E7258" w:rsidRPr="004E7258">
        <w:rPr>
          <w:b w:val="0"/>
          <w:szCs w:val="24"/>
        </w:rPr>
        <w:t>, принимая во внимание заключение и рекомендации публичных слушаний от 05.06.2017, п</w:t>
      </w:r>
      <w:r w:rsidR="00430222" w:rsidRPr="004E7258">
        <w:rPr>
          <w:b w:val="0"/>
          <w:szCs w:val="24"/>
        </w:rPr>
        <w:t>ротокол  №</w:t>
      </w:r>
      <w:r w:rsidR="00430222" w:rsidRPr="004E7258">
        <w:rPr>
          <w:b w:val="0"/>
          <w:szCs w:val="24"/>
          <w:u w:val="single"/>
        </w:rPr>
        <w:t>__05/2017 (ПС-05)_</w:t>
      </w:r>
      <w:r w:rsidR="00430222" w:rsidRPr="004E7258">
        <w:rPr>
          <w:b w:val="0"/>
          <w:szCs w:val="24"/>
        </w:rPr>
        <w:t xml:space="preserve"> по вопросу, связанному с необходимостью внесения и</w:t>
      </w:r>
      <w:r w:rsidR="00430222" w:rsidRPr="004E7258">
        <w:rPr>
          <w:b w:val="0"/>
          <w:szCs w:val="24"/>
        </w:rPr>
        <w:t>з</w:t>
      </w:r>
      <w:r w:rsidR="00430222" w:rsidRPr="004E7258">
        <w:rPr>
          <w:b w:val="0"/>
          <w:szCs w:val="24"/>
        </w:rPr>
        <w:t>менений в Концессионное соглашение №01-2016</w:t>
      </w:r>
      <w:proofErr w:type="gramEnd"/>
      <w:r w:rsidR="00430222" w:rsidRPr="004E7258">
        <w:rPr>
          <w:b w:val="0"/>
          <w:szCs w:val="24"/>
        </w:rPr>
        <w:t>/КС (ТС) в отношении объектов комм</w:t>
      </w:r>
      <w:r w:rsidR="00430222" w:rsidRPr="004E7258">
        <w:rPr>
          <w:b w:val="0"/>
          <w:szCs w:val="24"/>
        </w:rPr>
        <w:t>у</w:t>
      </w:r>
      <w:r w:rsidR="00430222" w:rsidRPr="004E7258">
        <w:rPr>
          <w:b w:val="0"/>
          <w:szCs w:val="24"/>
        </w:rPr>
        <w:t>нальной инфраструктуры теплоснабжения, находящихся в муниципальной собственности администрации муниципального образования сельского поселения «село Усть-Хайрюзово»</w:t>
      </w:r>
      <w:r w:rsidR="004E7258">
        <w:rPr>
          <w:b w:val="0"/>
          <w:szCs w:val="24"/>
        </w:rPr>
        <w:t>,</w:t>
      </w:r>
    </w:p>
    <w:p w:rsidR="004E7258" w:rsidRDefault="004E7258" w:rsidP="004E7258">
      <w:pPr>
        <w:ind w:firstLine="709"/>
      </w:pPr>
    </w:p>
    <w:p w:rsidR="004E7258" w:rsidRDefault="004E7258" w:rsidP="004E7258">
      <w:pPr>
        <w:ind w:firstLine="709"/>
      </w:pPr>
      <w:r>
        <w:t>ПОСТАНОВЛЯЮ:</w:t>
      </w:r>
    </w:p>
    <w:p w:rsidR="004E7258" w:rsidRDefault="004E7258" w:rsidP="004E7258">
      <w:pPr>
        <w:ind w:firstLine="709"/>
      </w:pPr>
    </w:p>
    <w:p w:rsidR="006F330A" w:rsidRPr="006F330A" w:rsidRDefault="004E7258" w:rsidP="00BB2764">
      <w:pPr>
        <w:ind w:firstLine="709"/>
        <w:jc w:val="both"/>
        <w:rPr>
          <w:bCs/>
          <w:color w:val="2D2D2D"/>
        </w:rPr>
      </w:pPr>
      <w:r>
        <w:t xml:space="preserve">1. </w:t>
      </w:r>
      <w:r w:rsidR="004A3596">
        <w:rPr>
          <w:color w:val="2D2D2D"/>
        </w:rPr>
        <w:t xml:space="preserve"> </w:t>
      </w:r>
      <w:r w:rsidR="00876237">
        <w:rPr>
          <w:color w:val="2D2D2D"/>
        </w:rPr>
        <w:t xml:space="preserve">Внести </w:t>
      </w:r>
      <w:r w:rsidR="00BB2764">
        <w:t>в Схему теплоснабжения муниципального образования сельского пос</w:t>
      </w:r>
      <w:r w:rsidR="00BB2764">
        <w:t>е</w:t>
      </w:r>
      <w:r w:rsidR="00BB2764">
        <w:t>ления «село Усть-Хайрюзово» с периодом действия до 2027 года, утвержденную пост</w:t>
      </w:r>
      <w:r w:rsidR="00BB2764">
        <w:t>а</w:t>
      </w:r>
      <w:r w:rsidR="00BB2764">
        <w:t xml:space="preserve">новлением от 14.01.2013 №2 (с актуализацией на 01.06.2016 года), изложив   разделы </w:t>
      </w:r>
      <w:r w:rsidR="00BB2764">
        <w:rPr>
          <w:lang w:val="en-US"/>
        </w:rPr>
        <w:t>IV</w:t>
      </w:r>
      <w:r w:rsidR="00BB2764">
        <w:t>,</w:t>
      </w:r>
      <w:r w:rsidR="00BB2764">
        <w:rPr>
          <w:lang w:val="en-US"/>
        </w:rPr>
        <w:t>V</w:t>
      </w:r>
      <w:r w:rsidR="00BB2764">
        <w:t xml:space="preserve"> </w:t>
      </w:r>
      <w:r w:rsidR="006F330A">
        <w:rPr>
          <w:color w:val="2D2D2D"/>
        </w:rPr>
        <w:t>в следующей редакции:</w:t>
      </w:r>
    </w:p>
    <w:p w:rsidR="00BB2764" w:rsidRPr="00BB2764" w:rsidRDefault="00BB2764" w:rsidP="00BB2764">
      <w:pPr>
        <w:ind w:right="566" w:firstLine="720"/>
        <w:jc w:val="center"/>
        <w:rPr>
          <w:b/>
        </w:rPr>
      </w:pPr>
      <w:r w:rsidRPr="00BB2764">
        <w:rPr>
          <w:b/>
        </w:rPr>
        <w:t xml:space="preserve">«РАЗДЕЛ </w:t>
      </w:r>
      <w:r w:rsidRPr="00BB2764">
        <w:rPr>
          <w:b/>
          <w:lang w:val="en-US"/>
        </w:rPr>
        <w:t>IV</w:t>
      </w:r>
      <w:r w:rsidRPr="00BB2764">
        <w:rPr>
          <w:b/>
        </w:rPr>
        <w:t>. Предложения по строительству, реконструкции и технич</w:t>
      </w:r>
      <w:r w:rsidRPr="00BB2764">
        <w:rPr>
          <w:b/>
        </w:rPr>
        <w:t>е</w:t>
      </w:r>
      <w:r w:rsidRPr="00BB2764">
        <w:rPr>
          <w:b/>
        </w:rPr>
        <w:t xml:space="preserve">скому перевооружению источников тепловой энергии. </w:t>
      </w:r>
    </w:p>
    <w:p w:rsidR="00C23C0C" w:rsidRPr="00C23C0C" w:rsidRDefault="00C23C0C" w:rsidP="00BB2764">
      <w:pPr>
        <w:spacing w:line="263" w:lineRule="atLeast"/>
        <w:ind w:firstLine="709"/>
        <w:textAlignment w:val="baseline"/>
        <w:rPr>
          <w:b/>
          <w:color w:val="2D2D2D"/>
        </w:rPr>
      </w:pPr>
      <w:r>
        <w:rPr>
          <w:b/>
          <w:color w:val="2D2D2D"/>
        </w:rPr>
        <w:t xml:space="preserve">4.1 </w:t>
      </w:r>
      <w:proofErr w:type="gramStart"/>
      <w:r w:rsidRPr="00C23C0C">
        <w:rPr>
          <w:b/>
          <w:color w:val="2D2D2D"/>
        </w:rPr>
        <w:t>Общие</w:t>
      </w:r>
      <w:proofErr w:type="gramEnd"/>
      <w:r w:rsidRPr="00C23C0C">
        <w:rPr>
          <w:b/>
          <w:color w:val="2D2D2D"/>
        </w:rPr>
        <w:t xml:space="preserve"> положение</w:t>
      </w:r>
    </w:p>
    <w:p w:rsidR="00722908" w:rsidRDefault="00FE5A83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Существу</w:t>
      </w:r>
      <w:r w:rsidR="00C23C0C">
        <w:rPr>
          <w:color w:val="2D2D2D"/>
        </w:rPr>
        <w:t>ющая система теплоснабжения</w:t>
      </w:r>
      <w:r>
        <w:rPr>
          <w:color w:val="2D2D2D"/>
        </w:rPr>
        <w:t xml:space="preserve"> в муниципальном образовании сельского поселения «село Усть-Хайрюзово»</w:t>
      </w:r>
      <w:r w:rsidR="00C23C0C">
        <w:rPr>
          <w:color w:val="2D2D2D"/>
        </w:rPr>
        <w:t xml:space="preserve"> состоит из </w:t>
      </w:r>
      <w:r w:rsidR="004F72DB">
        <w:rPr>
          <w:color w:val="2D2D2D"/>
        </w:rPr>
        <w:t>4</w:t>
      </w:r>
      <w:r w:rsidR="00C23C0C">
        <w:rPr>
          <w:color w:val="2D2D2D"/>
        </w:rPr>
        <w:t xml:space="preserve"> котельных:</w:t>
      </w:r>
    </w:p>
    <w:p w:rsidR="00C23C0C" w:rsidRDefault="00C23C0C" w:rsidP="00BB2764">
      <w:pPr>
        <w:pStyle w:val="ad"/>
        <w:numPr>
          <w:ilvl w:val="0"/>
          <w:numId w:val="19"/>
        </w:numPr>
        <w:spacing w:line="263" w:lineRule="atLeast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Котельная №1 (ЖКО)</w:t>
      </w:r>
    </w:p>
    <w:p w:rsidR="00C23C0C" w:rsidRDefault="00C23C0C" w:rsidP="00BB2764">
      <w:pPr>
        <w:pStyle w:val="ad"/>
        <w:numPr>
          <w:ilvl w:val="0"/>
          <w:numId w:val="19"/>
        </w:numPr>
        <w:spacing w:line="263" w:lineRule="atLeast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Котельная №2 (Больница)</w:t>
      </w:r>
    </w:p>
    <w:p w:rsidR="00C23C0C" w:rsidRPr="00430222" w:rsidRDefault="00C23C0C" w:rsidP="00BB2764">
      <w:pPr>
        <w:pStyle w:val="ad"/>
        <w:numPr>
          <w:ilvl w:val="0"/>
          <w:numId w:val="19"/>
        </w:numPr>
        <w:spacing w:line="263" w:lineRule="atLeast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 xml:space="preserve">Котельная №3 </w:t>
      </w:r>
    </w:p>
    <w:p w:rsidR="00C23C0C" w:rsidRDefault="00C23C0C" w:rsidP="00BB2764">
      <w:pPr>
        <w:pStyle w:val="ad"/>
        <w:numPr>
          <w:ilvl w:val="0"/>
          <w:numId w:val="19"/>
        </w:numPr>
        <w:spacing w:line="263" w:lineRule="atLeast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Котельная №5 Колхоз</w:t>
      </w:r>
    </w:p>
    <w:p w:rsidR="00FB3DAA" w:rsidRPr="00F44F04" w:rsidRDefault="00FB3DAA" w:rsidP="00BB2764">
      <w:pPr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Здания котельных в с</w:t>
      </w:r>
      <w:proofErr w:type="gramStart"/>
      <w:r>
        <w:rPr>
          <w:color w:val="2D2D2D"/>
        </w:rPr>
        <w:t>.У</w:t>
      </w:r>
      <w:proofErr w:type="gramEnd"/>
      <w:r>
        <w:rPr>
          <w:color w:val="2D2D2D"/>
        </w:rPr>
        <w:t>сть-Хайрюзово являются ветхими:</w:t>
      </w:r>
    </w:p>
    <w:p w:rsidR="00FB3DAA" w:rsidRPr="00F44F04" w:rsidRDefault="00FB3DAA" w:rsidP="00BB2764">
      <w:pPr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1</w:t>
      </w:r>
      <w:r w:rsidRPr="00F44F04">
        <w:rPr>
          <w:color w:val="2D2D2D"/>
        </w:rPr>
        <w:t>)  здание котельной №1 (ЖКО) - с остаточным ресурсом: 2 года;</w:t>
      </w:r>
    </w:p>
    <w:p w:rsidR="00FB3DAA" w:rsidRPr="00F44F04" w:rsidRDefault="00FB3DAA" w:rsidP="00BB2764">
      <w:pPr>
        <w:ind w:firstLine="709"/>
        <w:jc w:val="both"/>
        <w:textAlignment w:val="baseline"/>
        <w:rPr>
          <w:color w:val="2D2D2D"/>
        </w:rPr>
      </w:pPr>
      <w:r w:rsidRPr="00F44F04">
        <w:rPr>
          <w:color w:val="2D2D2D"/>
        </w:rPr>
        <w:t>3) здание котельной №2 (Больница) - с остаточным ресурсом: 2 года;</w:t>
      </w:r>
    </w:p>
    <w:p w:rsidR="00FB3DAA" w:rsidRPr="00F44F04" w:rsidRDefault="00FB3DAA" w:rsidP="00BB2764">
      <w:pPr>
        <w:ind w:firstLine="709"/>
        <w:jc w:val="both"/>
        <w:textAlignment w:val="baseline"/>
        <w:rPr>
          <w:color w:val="2D2D2D"/>
        </w:rPr>
      </w:pPr>
      <w:r w:rsidRPr="00F44F04">
        <w:rPr>
          <w:color w:val="2D2D2D"/>
        </w:rPr>
        <w:t>4) здание котельной №3 (</w:t>
      </w:r>
      <w:proofErr w:type="spellStart"/>
      <w:r w:rsidRPr="00F44F04">
        <w:rPr>
          <w:color w:val="2D2D2D"/>
        </w:rPr>
        <w:t>Р</w:t>
      </w:r>
      <w:r w:rsidR="00430222">
        <w:rPr>
          <w:color w:val="2D2D2D"/>
        </w:rPr>
        <w:t>ыбкоп</w:t>
      </w:r>
      <w:proofErr w:type="spellEnd"/>
      <w:r w:rsidR="00430222">
        <w:rPr>
          <w:color w:val="2D2D2D"/>
        </w:rPr>
        <w:t>) – с остаточным ресурсом 2</w:t>
      </w:r>
      <w:r w:rsidRPr="00F44F04">
        <w:rPr>
          <w:color w:val="2D2D2D"/>
        </w:rPr>
        <w:t xml:space="preserve"> года.</w:t>
      </w:r>
    </w:p>
    <w:p w:rsidR="00FB3DAA" w:rsidRPr="00F44F04" w:rsidRDefault="00FB3DAA" w:rsidP="00BB2764">
      <w:pPr>
        <w:ind w:firstLine="709"/>
        <w:jc w:val="both"/>
        <w:textAlignment w:val="baseline"/>
        <w:rPr>
          <w:color w:val="2D2D2D"/>
        </w:rPr>
      </w:pPr>
      <w:proofErr w:type="gramStart"/>
      <w:r w:rsidRPr="00F44F04">
        <w:rPr>
          <w:color w:val="2D2D2D"/>
        </w:rPr>
        <w:t>Проблема усугубляется тем, что котельные №№1,2,3, расположены непосредстве</w:t>
      </w:r>
      <w:r w:rsidRPr="00F44F04">
        <w:rPr>
          <w:color w:val="2D2D2D"/>
        </w:rPr>
        <w:t>н</w:t>
      </w:r>
      <w:r w:rsidRPr="00F44F04">
        <w:rPr>
          <w:color w:val="2D2D2D"/>
        </w:rPr>
        <w:t>но в черте населенного пункта с. Усть-Хайрюзово, площади  встроенных в здания котел</w:t>
      </w:r>
      <w:r w:rsidRPr="00F44F04">
        <w:rPr>
          <w:color w:val="2D2D2D"/>
        </w:rPr>
        <w:t>ь</w:t>
      </w:r>
      <w:r w:rsidRPr="00F44F04">
        <w:rPr>
          <w:color w:val="2D2D2D"/>
        </w:rPr>
        <w:t xml:space="preserve">ных складов не позволяют хранить </w:t>
      </w:r>
      <w:r w:rsidR="004F72DB">
        <w:rPr>
          <w:color w:val="2D2D2D"/>
        </w:rPr>
        <w:t>топливо</w:t>
      </w:r>
      <w:r w:rsidRPr="00F44F04">
        <w:rPr>
          <w:color w:val="2D2D2D"/>
        </w:rPr>
        <w:t xml:space="preserve"> (уголь) в требуемых объемах для бесперебо</w:t>
      </w:r>
      <w:r w:rsidRPr="00F44F04">
        <w:rPr>
          <w:color w:val="2D2D2D"/>
        </w:rPr>
        <w:t>й</w:t>
      </w:r>
      <w:r w:rsidRPr="00F44F04">
        <w:rPr>
          <w:color w:val="2D2D2D"/>
        </w:rPr>
        <w:lastRenderedPageBreak/>
        <w:t xml:space="preserve">ного периода теплоснабжения в течение ОЗП в районах РКС, образующиеся от сгорания углей </w:t>
      </w:r>
      <w:proofErr w:type="spellStart"/>
      <w:r w:rsidRPr="00F44F04">
        <w:rPr>
          <w:color w:val="2D2D2D"/>
        </w:rPr>
        <w:t>золошлаки</w:t>
      </w:r>
      <w:proofErr w:type="spellEnd"/>
      <w:r w:rsidRPr="00F44F04">
        <w:rPr>
          <w:color w:val="2D2D2D"/>
        </w:rPr>
        <w:t xml:space="preserve"> хранить негде, транспортировка их за пределы населенного пункта в зимний период – невозможна. </w:t>
      </w:r>
      <w:proofErr w:type="gramEnd"/>
    </w:p>
    <w:p w:rsidR="00FB3DAA" w:rsidRPr="00F44F04" w:rsidRDefault="00AA1EC3" w:rsidP="00BB2764">
      <w:pPr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Кроме того, существующая Схема</w:t>
      </w:r>
      <w:r w:rsidR="00FB3DAA" w:rsidRPr="00F44F04">
        <w:rPr>
          <w:color w:val="2D2D2D"/>
        </w:rPr>
        <w:t xml:space="preserve"> теплоснабжения не позволяет в полном требу</w:t>
      </w:r>
      <w:r w:rsidR="00FB3DAA" w:rsidRPr="00F44F04">
        <w:rPr>
          <w:color w:val="2D2D2D"/>
        </w:rPr>
        <w:t>е</w:t>
      </w:r>
      <w:r w:rsidR="00FB3DAA" w:rsidRPr="00F44F04">
        <w:rPr>
          <w:color w:val="2D2D2D"/>
        </w:rPr>
        <w:t>мом объеме решать вопросы природоохранного законодательства,</w:t>
      </w:r>
      <w:r>
        <w:rPr>
          <w:color w:val="2D2D2D"/>
        </w:rPr>
        <w:t xml:space="preserve"> котельные</w:t>
      </w:r>
      <w:r w:rsidR="00FB3DAA" w:rsidRPr="00F44F04">
        <w:rPr>
          <w:color w:val="2D2D2D"/>
        </w:rPr>
        <w:t xml:space="preserve"> портят о</w:t>
      </w:r>
      <w:r w:rsidR="00FB3DAA" w:rsidRPr="00F44F04">
        <w:rPr>
          <w:color w:val="2D2D2D"/>
        </w:rPr>
        <w:t>б</w:t>
      </w:r>
      <w:r w:rsidR="00FB3DAA" w:rsidRPr="00F44F04">
        <w:rPr>
          <w:color w:val="2D2D2D"/>
        </w:rPr>
        <w:t xml:space="preserve">лик села Усть-Хайрюзово.  </w:t>
      </w:r>
    </w:p>
    <w:p w:rsidR="00FB3DAA" w:rsidRPr="000E5C89" w:rsidRDefault="000E5C89" w:rsidP="00BB2764">
      <w:pPr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 xml:space="preserve">С целью решения проблем связанных с </w:t>
      </w:r>
      <w:r w:rsidR="0086102A">
        <w:rPr>
          <w:color w:val="2D2D2D"/>
        </w:rPr>
        <w:t>дальнейшей эксплуатацией</w:t>
      </w:r>
      <w:r>
        <w:rPr>
          <w:color w:val="2D2D2D"/>
        </w:rPr>
        <w:t xml:space="preserve"> котельных н</w:t>
      </w:r>
      <w:r>
        <w:rPr>
          <w:color w:val="2D2D2D"/>
        </w:rPr>
        <w:t>е</w:t>
      </w:r>
      <w:r>
        <w:rPr>
          <w:color w:val="2D2D2D"/>
        </w:rPr>
        <w:t xml:space="preserve">обходимо выполнить </w:t>
      </w:r>
      <w:r w:rsidR="00FB3DAA">
        <w:rPr>
          <w:color w:val="2D2D2D"/>
        </w:rPr>
        <w:t>ряд мероприятий:</w:t>
      </w:r>
    </w:p>
    <w:p w:rsidR="00FB3DAA" w:rsidRPr="00A24053" w:rsidRDefault="00FB3DAA" w:rsidP="00BB2764">
      <w:pPr>
        <w:ind w:firstLine="709"/>
        <w:jc w:val="both"/>
      </w:pPr>
      <w:r w:rsidRPr="00A24053">
        <w:t xml:space="preserve">- </w:t>
      </w:r>
      <w:r w:rsidR="000E5C89">
        <w:t>Осуществить с</w:t>
      </w:r>
      <w:r w:rsidRPr="00A24053">
        <w:t xml:space="preserve">троительство Центральной котельной </w:t>
      </w:r>
      <w:r>
        <w:t>на окраине</w:t>
      </w:r>
      <w:r w:rsidRPr="00A24053">
        <w:t xml:space="preserve"> населенного пункта с</w:t>
      </w:r>
      <w:proofErr w:type="gramStart"/>
      <w:r w:rsidRPr="00A24053">
        <w:t>.У</w:t>
      </w:r>
      <w:proofErr w:type="gramEnd"/>
      <w:r w:rsidRPr="00A24053">
        <w:t>сть-Хайрюзово;</w:t>
      </w:r>
    </w:p>
    <w:p w:rsidR="00FB3DAA" w:rsidRDefault="00FB3DAA" w:rsidP="00BB2764">
      <w:pPr>
        <w:ind w:firstLine="709"/>
        <w:jc w:val="both"/>
      </w:pPr>
      <w:r w:rsidRPr="00A24053">
        <w:t xml:space="preserve">- </w:t>
      </w:r>
      <w:r w:rsidR="00AA1EC3">
        <w:t>Выполнить</w:t>
      </w:r>
      <w:r w:rsidR="000E5C89">
        <w:t xml:space="preserve"> р</w:t>
      </w:r>
      <w:r w:rsidRPr="00A24053">
        <w:t>еконструкци</w:t>
      </w:r>
      <w:r w:rsidR="000E5C89">
        <w:t>ю</w:t>
      </w:r>
      <w:r w:rsidRPr="00A24053">
        <w:t xml:space="preserve"> существующих 3-</w:t>
      </w:r>
      <w:r>
        <w:t>х котельных (котельные: №1(ЖКО</w:t>
      </w:r>
      <w:r w:rsidRPr="00A24053">
        <w:t>), №2 (Бо</w:t>
      </w:r>
      <w:r>
        <w:t>льница</w:t>
      </w:r>
      <w:r w:rsidRPr="00A24053">
        <w:t>), №3</w:t>
      </w:r>
      <w:r>
        <w:t>(</w:t>
      </w:r>
      <w:proofErr w:type="spellStart"/>
      <w:r>
        <w:t>Рыбкоп</w:t>
      </w:r>
      <w:proofErr w:type="spellEnd"/>
      <w:r w:rsidRPr="00A24053">
        <w:t xml:space="preserve">)) </w:t>
      </w:r>
      <w:r>
        <w:t>с переводом в режимы работы</w:t>
      </w:r>
      <w:r w:rsidRPr="00A24053">
        <w:t xml:space="preserve"> </w:t>
      </w:r>
      <w:r>
        <w:t>ц</w:t>
      </w:r>
      <w:r w:rsidRPr="00A24053">
        <w:t>ентральны</w:t>
      </w:r>
      <w:r>
        <w:t>х</w:t>
      </w:r>
      <w:r w:rsidRPr="00A24053">
        <w:t xml:space="preserve"> тепловы</w:t>
      </w:r>
      <w:r>
        <w:t>х</w:t>
      </w:r>
      <w:r w:rsidRPr="00A24053">
        <w:t xml:space="preserve"> пун</w:t>
      </w:r>
      <w:r w:rsidRPr="00A24053">
        <w:t>к</w:t>
      </w:r>
      <w:r w:rsidRPr="00A24053">
        <w:t>т</w:t>
      </w:r>
      <w:r>
        <w:t>ов</w:t>
      </w:r>
      <w:r w:rsidRPr="00A24053">
        <w:t xml:space="preserve"> </w:t>
      </w:r>
      <w:r>
        <w:t xml:space="preserve"> (ЦТП №1, ЦТП №2 и ЦТП №3 соответственно).</w:t>
      </w:r>
    </w:p>
    <w:p w:rsidR="00FB3DAA" w:rsidRDefault="00FB3DAA" w:rsidP="00BB2764">
      <w:pPr>
        <w:ind w:firstLine="709"/>
        <w:jc w:val="both"/>
      </w:pPr>
      <w:r w:rsidRPr="00A24053">
        <w:t xml:space="preserve">- </w:t>
      </w:r>
      <w:r w:rsidR="00AA1EC3">
        <w:t>Осуществить</w:t>
      </w:r>
      <w:r w:rsidR="000E5C89">
        <w:t xml:space="preserve"> с</w:t>
      </w:r>
      <w:r w:rsidRPr="00A24053">
        <w:t xml:space="preserve">троительство </w:t>
      </w:r>
      <w:r>
        <w:t>новых</w:t>
      </w:r>
      <w:r w:rsidRPr="00A24053">
        <w:t xml:space="preserve"> тепловых сетей первого контура </w:t>
      </w:r>
      <w:r>
        <w:t>от централ</w:t>
      </w:r>
      <w:r>
        <w:t>ь</w:t>
      </w:r>
      <w:r>
        <w:t xml:space="preserve">ной котельной до ЦТП </w:t>
      </w:r>
      <w:r w:rsidRPr="00A24053">
        <w:t xml:space="preserve">с присоединением к существующей </w:t>
      </w:r>
      <w:r>
        <w:t>схеме теплоснабжения.</w:t>
      </w:r>
    </w:p>
    <w:p w:rsidR="00FB3DAA" w:rsidRPr="00FB3DAA" w:rsidRDefault="00FB3DAA" w:rsidP="00B855AD">
      <w:pPr>
        <w:spacing w:line="263" w:lineRule="atLeast"/>
        <w:jc w:val="both"/>
        <w:textAlignment w:val="baseline"/>
        <w:rPr>
          <w:color w:val="2D2D2D"/>
        </w:rPr>
      </w:pPr>
    </w:p>
    <w:p w:rsidR="00C23C0C" w:rsidRDefault="00C23C0C" w:rsidP="00BB2764">
      <w:pPr>
        <w:spacing w:line="263" w:lineRule="atLeast"/>
        <w:ind w:firstLine="709"/>
        <w:jc w:val="both"/>
        <w:textAlignment w:val="baseline"/>
        <w:rPr>
          <w:b/>
          <w:color w:val="2D2D2D"/>
        </w:rPr>
      </w:pPr>
      <w:r w:rsidRPr="004B1290">
        <w:rPr>
          <w:b/>
          <w:color w:val="2D2D2D"/>
        </w:rPr>
        <w:t xml:space="preserve">4.2. Предложения </w:t>
      </w:r>
      <w:r w:rsidR="004B1290" w:rsidRPr="004B1290">
        <w:rPr>
          <w:b/>
          <w:color w:val="2D2D2D"/>
        </w:rPr>
        <w:t>по техническому перевооружению источников тепловой энергии с целью повышения эффективности работы систем теплоснабжения.</w:t>
      </w:r>
    </w:p>
    <w:p w:rsidR="00F56984" w:rsidRDefault="00F56984" w:rsidP="00BB2764">
      <w:pPr>
        <w:spacing w:line="263" w:lineRule="atLeast"/>
        <w:ind w:firstLine="709"/>
        <w:jc w:val="both"/>
        <w:textAlignment w:val="baseline"/>
        <w:rPr>
          <w:b/>
          <w:color w:val="2D2D2D"/>
        </w:rPr>
      </w:pPr>
    </w:p>
    <w:p w:rsidR="004B1290" w:rsidRDefault="004B1290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  <w:r w:rsidRPr="004B1290">
        <w:rPr>
          <w:color w:val="2D2D2D"/>
        </w:rPr>
        <w:t>Для повышения эффективности работы системы централизованного теплоснабж</w:t>
      </w:r>
      <w:r w:rsidRPr="004B1290">
        <w:rPr>
          <w:color w:val="2D2D2D"/>
        </w:rPr>
        <w:t>е</w:t>
      </w:r>
      <w:r w:rsidRPr="004B1290">
        <w:rPr>
          <w:color w:val="2D2D2D"/>
        </w:rPr>
        <w:t xml:space="preserve">ния сельского поселения </w:t>
      </w:r>
      <w:r w:rsidR="000E5C89">
        <w:rPr>
          <w:color w:val="2D2D2D"/>
        </w:rPr>
        <w:t>необходимо</w:t>
      </w:r>
      <w:r w:rsidRPr="004B1290">
        <w:rPr>
          <w:color w:val="2D2D2D"/>
        </w:rPr>
        <w:t xml:space="preserve"> реконструировать три существующие котельные №1,№2,</w:t>
      </w:r>
      <w:r>
        <w:rPr>
          <w:color w:val="2D2D2D"/>
        </w:rPr>
        <w:t>№</w:t>
      </w:r>
      <w:r w:rsidRPr="004B1290">
        <w:rPr>
          <w:color w:val="2D2D2D"/>
        </w:rPr>
        <w:t>3 с</w:t>
      </w:r>
      <w:r>
        <w:rPr>
          <w:color w:val="2D2D2D"/>
        </w:rPr>
        <w:t xml:space="preserve"> переводом работы в режим Централ</w:t>
      </w:r>
      <w:r w:rsidR="00FC3BEE">
        <w:rPr>
          <w:color w:val="2D2D2D"/>
        </w:rPr>
        <w:t>ьного теплового пункта. Работу</w:t>
      </w:r>
      <w:r>
        <w:rPr>
          <w:color w:val="2D2D2D"/>
        </w:rPr>
        <w:t xml:space="preserve"> Це</w:t>
      </w:r>
      <w:r>
        <w:rPr>
          <w:color w:val="2D2D2D"/>
        </w:rPr>
        <w:t>н</w:t>
      </w:r>
      <w:r>
        <w:rPr>
          <w:color w:val="2D2D2D"/>
        </w:rPr>
        <w:t xml:space="preserve">тральным тепловым пунктам </w:t>
      </w:r>
      <w:r w:rsidR="00FC3BEE">
        <w:rPr>
          <w:color w:val="2D2D2D"/>
        </w:rPr>
        <w:t>осуществить</w:t>
      </w:r>
      <w:r w:rsidR="00CD0932">
        <w:rPr>
          <w:color w:val="2D2D2D"/>
        </w:rPr>
        <w:t xml:space="preserve"> в автоматическом режиме, подачу теплонос</w:t>
      </w:r>
      <w:r w:rsidR="00CD0932">
        <w:rPr>
          <w:color w:val="2D2D2D"/>
        </w:rPr>
        <w:t>и</w:t>
      </w:r>
      <w:r w:rsidR="00CD0932">
        <w:rPr>
          <w:color w:val="2D2D2D"/>
        </w:rPr>
        <w:t>теля осуществлять с Центральной котельной.</w:t>
      </w:r>
      <w:r>
        <w:rPr>
          <w:color w:val="2D2D2D"/>
        </w:rPr>
        <w:t xml:space="preserve"> </w:t>
      </w:r>
    </w:p>
    <w:p w:rsidR="004E08A6" w:rsidRDefault="004E08A6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</w:p>
    <w:p w:rsidR="00874C4B" w:rsidRDefault="00874C4B" w:rsidP="00BB2764">
      <w:pPr>
        <w:spacing w:line="263" w:lineRule="atLeast"/>
        <w:ind w:firstLine="709"/>
        <w:jc w:val="both"/>
        <w:textAlignment w:val="baseline"/>
        <w:rPr>
          <w:b/>
          <w:color w:val="2D2D2D"/>
        </w:rPr>
      </w:pPr>
      <w:r w:rsidRPr="00874C4B">
        <w:rPr>
          <w:b/>
          <w:color w:val="2D2D2D"/>
        </w:rPr>
        <w:t>4.3.Мероприятия по переоборудованию котельных в источники комбинир</w:t>
      </w:r>
      <w:r w:rsidRPr="00874C4B">
        <w:rPr>
          <w:b/>
          <w:color w:val="2D2D2D"/>
        </w:rPr>
        <w:t>о</w:t>
      </w:r>
      <w:r w:rsidRPr="00874C4B">
        <w:rPr>
          <w:b/>
          <w:color w:val="2D2D2D"/>
        </w:rPr>
        <w:t>ванной выработки электрической и тепловой энергии</w:t>
      </w:r>
      <w:r>
        <w:rPr>
          <w:b/>
          <w:color w:val="2D2D2D"/>
        </w:rPr>
        <w:t>.</w:t>
      </w:r>
    </w:p>
    <w:p w:rsidR="004E08A6" w:rsidRDefault="004E08A6" w:rsidP="00BB2764">
      <w:pPr>
        <w:spacing w:line="263" w:lineRule="atLeast"/>
        <w:ind w:firstLine="709"/>
        <w:jc w:val="both"/>
        <w:textAlignment w:val="baseline"/>
        <w:rPr>
          <w:b/>
          <w:color w:val="2D2D2D"/>
        </w:rPr>
      </w:pPr>
    </w:p>
    <w:p w:rsidR="00874C4B" w:rsidRPr="004E08A6" w:rsidRDefault="00874C4B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  <w:r w:rsidRPr="004E08A6">
        <w:rPr>
          <w:color w:val="2D2D2D"/>
        </w:rPr>
        <w:t xml:space="preserve"> Строительство источников теп</w:t>
      </w:r>
      <w:r w:rsidR="004E08A6">
        <w:rPr>
          <w:color w:val="2D2D2D"/>
        </w:rPr>
        <w:t>ловой энергии с комбинированной</w:t>
      </w:r>
      <w:r w:rsidRPr="004E08A6">
        <w:rPr>
          <w:color w:val="2D2D2D"/>
        </w:rPr>
        <w:t xml:space="preserve"> </w:t>
      </w:r>
      <w:r w:rsidR="004E08A6" w:rsidRPr="004E08A6">
        <w:rPr>
          <w:color w:val="2D2D2D"/>
        </w:rPr>
        <w:t>выработкой</w:t>
      </w:r>
      <w:r w:rsidRPr="004E08A6">
        <w:rPr>
          <w:color w:val="2D2D2D"/>
        </w:rPr>
        <w:t xml:space="preserve"> те</w:t>
      </w:r>
      <w:r w:rsidRPr="004E08A6">
        <w:rPr>
          <w:color w:val="2D2D2D"/>
        </w:rPr>
        <w:t>п</w:t>
      </w:r>
      <w:r w:rsidRPr="004E08A6">
        <w:rPr>
          <w:color w:val="2D2D2D"/>
        </w:rPr>
        <w:t xml:space="preserve">ловой и электрической энергии для обеспечения  перспективных тепловых нагрузок не  предусматривается в виду значительной </w:t>
      </w:r>
      <w:r w:rsidR="004E08A6" w:rsidRPr="004E08A6">
        <w:rPr>
          <w:color w:val="2D2D2D"/>
        </w:rPr>
        <w:t>удаленности</w:t>
      </w:r>
      <w:r w:rsidRPr="004E08A6">
        <w:rPr>
          <w:color w:val="2D2D2D"/>
        </w:rPr>
        <w:t xml:space="preserve"> от зоны эффективного </w:t>
      </w:r>
      <w:r w:rsidR="004E08A6" w:rsidRPr="004E08A6">
        <w:rPr>
          <w:color w:val="2D2D2D"/>
        </w:rPr>
        <w:t>теплоснабж</w:t>
      </w:r>
      <w:r w:rsidR="004E08A6" w:rsidRPr="004E08A6">
        <w:rPr>
          <w:color w:val="2D2D2D"/>
        </w:rPr>
        <w:t>е</w:t>
      </w:r>
      <w:r w:rsidR="004E08A6" w:rsidRPr="004E08A6">
        <w:rPr>
          <w:color w:val="2D2D2D"/>
        </w:rPr>
        <w:t>ния</w:t>
      </w:r>
      <w:r w:rsidRPr="004E08A6">
        <w:rPr>
          <w:color w:val="2D2D2D"/>
        </w:rPr>
        <w:t>, что приведет к значительным затрат</w:t>
      </w:r>
      <w:r w:rsidR="004E08A6">
        <w:rPr>
          <w:color w:val="2D2D2D"/>
        </w:rPr>
        <w:t xml:space="preserve">ам на строительство и </w:t>
      </w:r>
      <w:r w:rsidR="004E08A6" w:rsidRPr="004E08A6">
        <w:rPr>
          <w:color w:val="2D2D2D"/>
        </w:rPr>
        <w:t>дальнейшую эксплуат</w:t>
      </w:r>
      <w:r w:rsidR="004E08A6" w:rsidRPr="004E08A6">
        <w:rPr>
          <w:color w:val="2D2D2D"/>
        </w:rPr>
        <w:t>а</w:t>
      </w:r>
      <w:r w:rsidR="004E08A6" w:rsidRPr="004E08A6">
        <w:rPr>
          <w:color w:val="2D2D2D"/>
        </w:rPr>
        <w:t>цию подобной установки.</w:t>
      </w:r>
    </w:p>
    <w:p w:rsidR="004E08A6" w:rsidRPr="004E08A6" w:rsidRDefault="004E08A6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  <w:r w:rsidRPr="004E08A6">
        <w:rPr>
          <w:color w:val="2D2D2D"/>
        </w:rPr>
        <w:t>Таким образом, строительство источников тепловой энергии с комбинированной тепловой и электрической энергии экономически не обосновано.</w:t>
      </w:r>
    </w:p>
    <w:p w:rsidR="00F56984" w:rsidRPr="004B1290" w:rsidRDefault="00F56984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</w:p>
    <w:p w:rsidR="004B1290" w:rsidRDefault="004E08A6" w:rsidP="00BB2764">
      <w:pPr>
        <w:spacing w:line="263" w:lineRule="atLeast"/>
        <w:ind w:firstLine="709"/>
        <w:jc w:val="both"/>
        <w:textAlignment w:val="baseline"/>
        <w:rPr>
          <w:b/>
          <w:color w:val="2D2D2D"/>
        </w:rPr>
      </w:pPr>
      <w:r>
        <w:rPr>
          <w:b/>
          <w:color w:val="2D2D2D"/>
        </w:rPr>
        <w:t xml:space="preserve"> 4.4</w:t>
      </w:r>
      <w:r w:rsidR="00F56984">
        <w:rPr>
          <w:b/>
          <w:color w:val="2D2D2D"/>
        </w:rPr>
        <w:t>. Оптимальный температурный график отпуска тепловой энергии для к</w:t>
      </w:r>
      <w:r w:rsidR="00F56984">
        <w:rPr>
          <w:b/>
          <w:color w:val="2D2D2D"/>
        </w:rPr>
        <w:t>а</w:t>
      </w:r>
      <w:r w:rsidR="00F56984">
        <w:rPr>
          <w:b/>
          <w:color w:val="2D2D2D"/>
        </w:rPr>
        <w:t>ждого источника тепловой энергии и оценка затрат при необходимости его измен</w:t>
      </w:r>
      <w:r w:rsidR="00F56984">
        <w:rPr>
          <w:b/>
          <w:color w:val="2D2D2D"/>
        </w:rPr>
        <w:t>е</w:t>
      </w:r>
      <w:r w:rsidR="00F56984">
        <w:rPr>
          <w:b/>
          <w:color w:val="2D2D2D"/>
        </w:rPr>
        <w:t>ния</w:t>
      </w:r>
    </w:p>
    <w:p w:rsidR="00F56984" w:rsidRDefault="00F56984" w:rsidP="00BB2764">
      <w:pPr>
        <w:spacing w:line="263" w:lineRule="atLeast"/>
        <w:ind w:firstLine="709"/>
        <w:jc w:val="both"/>
        <w:textAlignment w:val="baseline"/>
        <w:rPr>
          <w:b/>
          <w:color w:val="2D2D2D"/>
        </w:rPr>
      </w:pPr>
    </w:p>
    <w:p w:rsidR="00F56984" w:rsidRDefault="00F56984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  <w:r w:rsidRPr="00F56984">
        <w:rPr>
          <w:color w:val="2D2D2D"/>
        </w:rPr>
        <w:t>По состоянию на текущую дату существующий температурный график отпуска т</w:t>
      </w:r>
      <w:r w:rsidRPr="00F56984">
        <w:rPr>
          <w:color w:val="2D2D2D"/>
        </w:rPr>
        <w:t>е</w:t>
      </w:r>
      <w:r w:rsidRPr="00F56984">
        <w:rPr>
          <w:color w:val="2D2D2D"/>
        </w:rPr>
        <w:t>пловой энергии в сеть является оптимальным и не требует изменений.</w:t>
      </w:r>
    </w:p>
    <w:p w:rsidR="00F56984" w:rsidRPr="00F56984" w:rsidRDefault="00F56984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</w:p>
    <w:p w:rsidR="00C23C0C" w:rsidRDefault="004E08A6" w:rsidP="00BB2764">
      <w:pPr>
        <w:spacing w:line="263" w:lineRule="atLeast"/>
        <w:ind w:firstLine="709"/>
        <w:jc w:val="both"/>
        <w:textAlignment w:val="baseline"/>
        <w:rPr>
          <w:b/>
          <w:color w:val="2D2D2D"/>
        </w:rPr>
      </w:pPr>
      <w:r>
        <w:rPr>
          <w:b/>
          <w:color w:val="2D2D2D"/>
        </w:rPr>
        <w:t>4.5</w:t>
      </w:r>
      <w:r w:rsidR="00F56984" w:rsidRPr="00F56984">
        <w:rPr>
          <w:b/>
          <w:color w:val="2D2D2D"/>
        </w:rPr>
        <w:t>. Предложения по перспективной установленной мощности каждого исто</w:t>
      </w:r>
      <w:r w:rsidR="00F56984" w:rsidRPr="00F56984">
        <w:rPr>
          <w:b/>
          <w:color w:val="2D2D2D"/>
        </w:rPr>
        <w:t>ч</w:t>
      </w:r>
      <w:r w:rsidR="00F56984" w:rsidRPr="00F56984">
        <w:rPr>
          <w:b/>
          <w:color w:val="2D2D2D"/>
        </w:rPr>
        <w:t>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</w:p>
    <w:p w:rsidR="00F56984" w:rsidRPr="00356010" w:rsidRDefault="00356010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Установл</w:t>
      </w:r>
      <w:r w:rsidR="00F56984" w:rsidRPr="00356010">
        <w:rPr>
          <w:color w:val="2D2D2D"/>
        </w:rPr>
        <w:t xml:space="preserve">енная мощность источников на текущую дату и на перспективу 2027 года </w:t>
      </w:r>
    </w:p>
    <w:tbl>
      <w:tblPr>
        <w:tblStyle w:val="a7"/>
        <w:tblW w:w="0" w:type="auto"/>
        <w:tblLook w:val="04A0"/>
      </w:tblPr>
      <w:tblGrid>
        <w:gridCol w:w="2387"/>
        <w:gridCol w:w="2394"/>
        <w:gridCol w:w="2393"/>
        <w:gridCol w:w="2397"/>
      </w:tblGrid>
      <w:tr w:rsidR="00356010" w:rsidRPr="00356010" w:rsidTr="00B61CC9">
        <w:tc>
          <w:tcPr>
            <w:tcW w:w="2388" w:type="dxa"/>
            <w:vMerge w:val="restart"/>
          </w:tcPr>
          <w:p w:rsidR="00356010" w:rsidRPr="00356010" w:rsidRDefault="00356010" w:rsidP="00356010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56010">
              <w:rPr>
                <w:color w:val="2D2D2D"/>
                <w:sz w:val="22"/>
                <w:szCs w:val="22"/>
              </w:rPr>
              <w:t>Наименование показ</w:t>
            </w:r>
            <w:r w:rsidRPr="00356010">
              <w:rPr>
                <w:color w:val="2D2D2D"/>
                <w:sz w:val="22"/>
                <w:szCs w:val="22"/>
              </w:rPr>
              <w:t>а</w:t>
            </w:r>
            <w:r w:rsidRPr="00356010">
              <w:rPr>
                <w:color w:val="2D2D2D"/>
                <w:sz w:val="22"/>
                <w:szCs w:val="22"/>
              </w:rPr>
              <w:t>теля</w:t>
            </w:r>
          </w:p>
        </w:tc>
        <w:tc>
          <w:tcPr>
            <w:tcW w:w="2394" w:type="dxa"/>
          </w:tcPr>
          <w:p w:rsidR="00356010" w:rsidRPr="00356010" w:rsidRDefault="00356010" w:rsidP="00356010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56010">
              <w:rPr>
                <w:color w:val="2D2D2D"/>
                <w:sz w:val="22"/>
                <w:szCs w:val="22"/>
              </w:rPr>
              <w:t xml:space="preserve">Ед. </w:t>
            </w:r>
            <w:proofErr w:type="spellStart"/>
            <w:r w:rsidRPr="00356010">
              <w:rPr>
                <w:color w:val="2D2D2D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4790" w:type="dxa"/>
            <w:gridSpan w:val="2"/>
          </w:tcPr>
          <w:p w:rsidR="00356010" w:rsidRPr="00356010" w:rsidRDefault="00356010" w:rsidP="00356010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56010">
              <w:rPr>
                <w:color w:val="2D2D2D"/>
                <w:sz w:val="22"/>
                <w:szCs w:val="22"/>
              </w:rPr>
              <w:t>Расчетный срок (на конец рассматриваемого периода)</w:t>
            </w:r>
          </w:p>
        </w:tc>
      </w:tr>
      <w:tr w:rsidR="00F56984" w:rsidRPr="00356010" w:rsidTr="00B61CC9">
        <w:tc>
          <w:tcPr>
            <w:tcW w:w="2388" w:type="dxa"/>
            <w:vMerge/>
          </w:tcPr>
          <w:p w:rsidR="00F56984" w:rsidRPr="00356010" w:rsidRDefault="00F56984" w:rsidP="00356010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394" w:type="dxa"/>
          </w:tcPr>
          <w:p w:rsidR="00F56984" w:rsidRPr="00356010" w:rsidRDefault="00356010" w:rsidP="00356010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56010">
              <w:rPr>
                <w:color w:val="2D2D2D"/>
                <w:sz w:val="22"/>
                <w:szCs w:val="22"/>
              </w:rPr>
              <w:t>год</w:t>
            </w:r>
          </w:p>
        </w:tc>
        <w:tc>
          <w:tcPr>
            <w:tcW w:w="2393" w:type="dxa"/>
          </w:tcPr>
          <w:p w:rsidR="00F56984" w:rsidRPr="00356010" w:rsidRDefault="00356010" w:rsidP="00356010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56010">
              <w:rPr>
                <w:color w:val="2D2D2D"/>
                <w:sz w:val="22"/>
                <w:szCs w:val="22"/>
              </w:rPr>
              <w:t>201</w:t>
            </w:r>
            <w:r w:rsidR="004E08A6">
              <w:rPr>
                <w:color w:val="2D2D2D"/>
                <w:sz w:val="22"/>
                <w:szCs w:val="22"/>
              </w:rPr>
              <w:t>7</w:t>
            </w:r>
          </w:p>
        </w:tc>
        <w:tc>
          <w:tcPr>
            <w:tcW w:w="2397" w:type="dxa"/>
          </w:tcPr>
          <w:p w:rsidR="00F56984" w:rsidRPr="00356010" w:rsidRDefault="00356010" w:rsidP="00356010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56010">
              <w:rPr>
                <w:color w:val="2D2D2D"/>
                <w:sz w:val="22"/>
                <w:szCs w:val="22"/>
              </w:rPr>
              <w:t>2027</w:t>
            </w:r>
          </w:p>
        </w:tc>
      </w:tr>
      <w:tr w:rsidR="00B61CC9" w:rsidRPr="00356010" w:rsidTr="00B61CC9">
        <w:tc>
          <w:tcPr>
            <w:tcW w:w="4782" w:type="dxa"/>
            <w:gridSpan w:val="2"/>
          </w:tcPr>
          <w:p w:rsidR="00B61CC9" w:rsidRPr="00356010" w:rsidRDefault="00B61CC9" w:rsidP="00B61CC9">
            <w:pPr>
              <w:spacing w:line="263" w:lineRule="atLeast"/>
              <w:textAlignment w:val="baseline"/>
              <w:rPr>
                <w:color w:val="2D2D2D"/>
              </w:rPr>
            </w:pPr>
          </w:p>
        </w:tc>
        <w:tc>
          <w:tcPr>
            <w:tcW w:w="2393" w:type="dxa"/>
          </w:tcPr>
          <w:p w:rsidR="00B61CC9" w:rsidRPr="004E08A6" w:rsidRDefault="00B61CC9" w:rsidP="00B61CC9">
            <w:pPr>
              <w:spacing w:line="263" w:lineRule="atLeast"/>
              <w:textAlignment w:val="baseline"/>
              <w:rPr>
                <w:b/>
                <w:color w:val="2D2D2D"/>
              </w:rPr>
            </w:pPr>
            <w:r w:rsidRPr="004E08A6">
              <w:rPr>
                <w:b/>
                <w:color w:val="2D2D2D"/>
              </w:rPr>
              <w:t xml:space="preserve">Котельная №1 </w:t>
            </w:r>
            <w:r w:rsidRPr="004E08A6">
              <w:rPr>
                <w:b/>
                <w:color w:val="2D2D2D"/>
              </w:rPr>
              <w:lastRenderedPageBreak/>
              <w:t>(ЖКО)</w:t>
            </w:r>
          </w:p>
        </w:tc>
        <w:tc>
          <w:tcPr>
            <w:tcW w:w="2397" w:type="dxa"/>
          </w:tcPr>
          <w:p w:rsidR="00B61CC9" w:rsidRPr="00356010" w:rsidRDefault="00B61CC9" w:rsidP="00B61CC9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ЦТП №1</w:t>
            </w:r>
          </w:p>
        </w:tc>
      </w:tr>
      <w:tr w:rsidR="00F56984" w:rsidRPr="00356010" w:rsidTr="00B61CC9">
        <w:tc>
          <w:tcPr>
            <w:tcW w:w="2388" w:type="dxa"/>
          </w:tcPr>
          <w:p w:rsidR="00F56984" w:rsidRPr="00356010" w:rsidRDefault="00356010" w:rsidP="00356010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56010">
              <w:rPr>
                <w:color w:val="2D2D2D"/>
                <w:sz w:val="16"/>
                <w:szCs w:val="16"/>
              </w:rPr>
              <w:lastRenderedPageBreak/>
              <w:t>Установленная мощность</w:t>
            </w:r>
          </w:p>
        </w:tc>
        <w:tc>
          <w:tcPr>
            <w:tcW w:w="2394" w:type="dxa"/>
          </w:tcPr>
          <w:p w:rsidR="00F56984" w:rsidRPr="00356010" w:rsidRDefault="00356010" w:rsidP="00356010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Гкал/час</w:t>
            </w:r>
          </w:p>
        </w:tc>
        <w:tc>
          <w:tcPr>
            <w:tcW w:w="2393" w:type="dxa"/>
          </w:tcPr>
          <w:p w:rsidR="00F56984" w:rsidRPr="00356010" w:rsidRDefault="00356010" w:rsidP="00356010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  <w:tc>
          <w:tcPr>
            <w:tcW w:w="2397" w:type="dxa"/>
          </w:tcPr>
          <w:p w:rsidR="00F56984" w:rsidRPr="00356010" w:rsidRDefault="00356010" w:rsidP="00356010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2,5</w:t>
            </w:r>
          </w:p>
        </w:tc>
      </w:tr>
      <w:tr w:rsidR="00B61CC9" w:rsidRPr="00356010" w:rsidTr="00B61CC9">
        <w:tc>
          <w:tcPr>
            <w:tcW w:w="4782" w:type="dxa"/>
            <w:gridSpan w:val="2"/>
          </w:tcPr>
          <w:p w:rsidR="00B61CC9" w:rsidRPr="00356010" w:rsidRDefault="00B61CC9" w:rsidP="00B61CC9">
            <w:pPr>
              <w:spacing w:line="263" w:lineRule="atLeast"/>
              <w:textAlignment w:val="baseline"/>
              <w:rPr>
                <w:color w:val="2D2D2D"/>
              </w:rPr>
            </w:pPr>
          </w:p>
        </w:tc>
        <w:tc>
          <w:tcPr>
            <w:tcW w:w="2393" w:type="dxa"/>
          </w:tcPr>
          <w:p w:rsidR="00B61CC9" w:rsidRPr="004E08A6" w:rsidRDefault="00B61CC9" w:rsidP="00B61CC9">
            <w:pPr>
              <w:spacing w:line="263" w:lineRule="atLeast"/>
              <w:textAlignment w:val="baseline"/>
              <w:rPr>
                <w:b/>
                <w:color w:val="2D2D2D"/>
              </w:rPr>
            </w:pPr>
            <w:r w:rsidRPr="004E08A6">
              <w:rPr>
                <w:b/>
                <w:color w:val="2D2D2D"/>
              </w:rPr>
              <w:t>Котельная №2 (Больница)</w:t>
            </w:r>
          </w:p>
        </w:tc>
        <w:tc>
          <w:tcPr>
            <w:tcW w:w="2397" w:type="dxa"/>
          </w:tcPr>
          <w:p w:rsidR="00B61CC9" w:rsidRPr="00356010" w:rsidRDefault="00B61CC9" w:rsidP="00B61CC9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ЦТП №2</w:t>
            </w:r>
          </w:p>
        </w:tc>
      </w:tr>
      <w:tr w:rsidR="00356010" w:rsidRPr="00356010" w:rsidTr="00B61CC9">
        <w:tc>
          <w:tcPr>
            <w:tcW w:w="2388" w:type="dxa"/>
          </w:tcPr>
          <w:p w:rsidR="00356010" w:rsidRPr="00356010" w:rsidRDefault="00356010" w:rsidP="0098425E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56010">
              <w:rPr>
                <w:color w:val="2D2D2D"/>
                <w:sz w:val="16"/>
                <w:szCs w:val="16"/>
              </w:rPr>
              <w:t>Установленная мощность</w:t>
            </w:r>
          </w:p>
        </w:tc>
        <w:tc>
          <w:tcPr>
            <w:tcW w:w="2394" w:type="dxa"/>
          </w:tcPr>
          <w:p w:rsidR="00356010" w:rsidRPr="00356010" w:rsidRDefault="00356010" w:rsidP="0098425E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Гкал/час</w:t>
            </w:r>
          </w:p>
        </w:tc>
        <w:tc>
          <w:tcPr>
            <w:tcW w:w="2393" w:type="dxa"/>
          </w:tcPr>
          <w:p w:rsidR="00356010" w:rsidRPr="00356010" w:rsidRDefault="00356010" w:rsidP="0098425E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  <w:tc>
          <w:tcPr>
            <w:tcW w:w="2397" w:type="dxa"/>
          </w:tcPr>
          <w:p w:rsidR="00356010" w:rsidRPr="00356010" w:rsidRDefault="00356010" w:rsidP="0098425E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</w:t>
            </w:r>
          </w:p>
        </w:tc>
      </w:tr>
      <w:tr w:rsidR="00B61CC9" w:rsidRPr="00356010" w:rsidTr="00B61CC9">
        <w:tc>
          <w:tcPr>
            <w:tcW w:w="4782" w:type="dxa"/>
            <w:gridSpan w:val="2"/>
          </w:tcPr>
          <w:p w:rsidR="00B61CC9" w:rsidRPr="004E08A6" w:rsidRDefault="00B61CC9" w:rsidP="00B61CC9">
            <w:pPr>
              <w:spacing w:line="263" w:lineRule="atLeast"/>
              <w:textAlignment w:val="baseline"/>
              <w:rPr>
                <w:b/>
                <w:color w:val="2D2D2D"/>
              </w:rPr>
            </w:pPr>
          </w:p>
        </w:tc>
        <w:tc>
          <w:tcPr>
            <w:tcW w:w="2393" w:type="dxa"/>
          </w:tcPr>
          <w:p w:rsidR="00B61CC9" w:rsidRPr="004E08A6" w:rsidRDefault="00B61CC9" w:rsidP="00B61CC9">
            <w:pPr>
              <w:spacing w:line="263" w:lineRule="atLeast"/>
              <w:textAlignment w:val="baseline"/>
              <w:rPr>
                <w:b/>
                <w:color w:val="2D2D2D"/>
              </w:rPr>
            </w:pPr>
            <w:r w:rsidRPr="004E08A6">
              <w:rPr>
                <w:b/>
                <w:color w:val="2D2D2D"/>
              </w:rPr>
              <w:t>Котельная №3</w:t>
            </w:r>
          </w:p>
        </w:tc>
        <w:tc>
          <w:tcPr>
            <w:tcW w:w="2397" w:type="dxa"/>
          </w:tcPr>
          <w:p w:rsidR="00B61CC9" w:rsidRPr="00356010" w:rsidRDefault="00B61CC9" w:rsidP="00B61CC9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ЦТП №3</w:t>
            </w:r>
          </w:p>
        </w:tc>
      </w:tr>
      <w:tr w:rsidR="00356010" w:rsidRPr="00356010" w:rsidTr="00B61CC9">
        <w:tc>
          <w:tcPr>
            <w:tcW w:w="2388" w:type="dxa"/>
          </w:tcPr>
          <w:p w:rsidR="00356010" w:rsidRPr="00356010" w:rsidRDefault="00356010" w:rsidP="0098425E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56010">
              <w:rPr>
                <w:color w:val="2D2D2D"/>
                <w:sz w:val="16"/>
                <w:szCs w:val="16"/>
              </w:rPr>
              <w:t>Установленная мощность</w:t>
            </w:r>
          </w:p>
        </w:tc>
        <w:tc>
          <w:tcPr>
            <w:tcW w:w="2394" w:type="dxa"/>
          </w:tcPr>
          <w:p w:rsidR="00356010" w:rsidRPr="00356010" w:rsidRDefault="00356010" w:rsidP="0098425E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Гкал/час</w:t>
            </w:r>
          </w:p>
        </w:tc>
        <w:tc>
          <w:tcPr>
            <w:tcW w:w="2393" w:type="dxa"/>
          </w:tcPr>
          <w:p w:rsidR="00356010" w:rsidRPr="00356010" w:rsidRDefault="00B61CC9" w:rsidP="0098425E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1,62</w:t>
            </w:r>
          </w:p>
        </w:tc>
        <w:tc>
          <w:tcPr>
            <w:tcW w:w="2397" w:type="dxa"/>
          </w:tcPr>
          <w:p w:rsidR="00356010" w:rsidRPr="00356010" w:rsidRDefault="00B61CC9" w:rsidP="0098425E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1,3</w:t>
            </w:r>
          </w:p>
        </w:tc>
      </w:tr>
      <w:tr w:rsidR="00B61CC9" w:rsidRPr="00356010" w:rsidTr="000D334A">
        <w:tc>
          <w:tcPr>
            <w:tcW w:w="9572" w:type="dxa"/>
            <w:gridSpan w:val="4"/>
          </w:tcPr>
          <w:p w:rsidR="00B61CC9" w:rsidRPr="004E08A6" w:rsidRDefault="00B61CC9" w:rsidP="00356010">
            <w:pPr>
              <w:spacing w:line="263" w:lineRule="atLeast"/>
              <w:jc w:val="center"/>
              <w:textAlignment w:val="baseline"/>
              <w:rPr>
                <w:b/>
                <w:color w:val="2D2D2D"/>
              </w:rPr>
            </w:pPr>
            <w:r w:rsidRPr="004E08A6">
              <w:rPr>
                <w:b/>
                <w:color w:val="2D2D2D"/>
              </w:rPr>
              <w:t>Котельная №5</w:t>
            </w:r>
            <w:r w:rsidR="004E08A6" w:rsidRPr="004E08A6">
              <w:rPr>
                <w:b/>
                <w:color w:val="2D2D2D"/>
              </w:rPr>
              <w:t xml:space="preserve"> (Колхоз)</w:t>
            </w:r>
          </w:p>
        </w:tc>
      </w:tr>
      <w:tr w:rsidR="00B61CC9" w:rsidRPr="00356010" w:rsidTr="0098425E">
        <w:tc>
          <w:tcPr>
            <w:tcW w:w="2388" w:type="dxa"/>
          </w:tcPr>
          <w:p w:rsidR="00B61CC9" w:rsidRPr="00356010" w:rsidRDefault="00B61CC9" w:rsidP="0098425E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56010">
              <w:rPr>
                <w:color w:val="2D2D2D"/>
                <w:sz w:val="16"/>
                <w:szCs w:val="16"/>
              </w:rPr>
              <w:t>Установленная мощность</w:t>
            </w:r>
          </w:p>
        </w:tc>
        <w:tc>
          <w:tcPr>
            <w:tcW w:w="2394" w:type="dxa"/>
          </w:tcPr>
          <w:p w:rsidR="00B61CC9" w:rsidRPr="00356010" w:rsidRDefault="00B61CC9" w:rsidP="0098425E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Гкал/час</w:t>
            </w:r>
          </w:p>
        </w:tc>
        <w:tc>
          <w:tcPr>
            <w:tcW w:w="2393" w:type="dxa"/>
          </w:tcPr>
          <w:p w:rsidR="00B61CC9" w:rsidRPr="00356010" w:rsidRDefault="00B61CC9" w:rsidP="0098425E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3,12</w:t>
            </w:r>
          </w:p>
        </w:tc>
        <w:tc>
          <w:tcPr>
            <w:tcW w:w="2397" w:type="dxa"/>
          </w:tcPr>
          <w:p w:rsidR="00B61CC9" w:rsidRPr="00356010" w:rsidRDefault="00B61CC9" w:rsidP="0098425E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3,12</w:t>
            </w:r>
          </w:p>
        </w:tc>
      </w:tr>
      <w:tr w:rsidR="00B61CC9" w:rsidRPr="00356010" w:rsidTr="00D622ED">
        <w:tc>
          <w:tcPr>
            <w:tcW w:w="9572" w:type="dxa"/>
            <w:gridSpan w:val="4"/>
          </w:tcPr>
          <w:p w:rsidR="00B61CC9" w:rsidRPr="004E08A6" w:rsidRDefault="00B61CC9" w:rsidP="0098425E">
            <w:pPr>
              <w:spacing w:line="263" w:lineRule="atLeast"/>
              <w:jc w:val="center"/>
              <w:textAlignment w:val="baseline"/>
              <w:rPr>
                <w:b/>
                <w:color w:val="2D2D2D"/>
              </w:rPr>
            </w:pPr>
            <w:r w:rsidRPr="004E08A6">
              <w:rPr>
                <w:b/>
                <w:color w:val="2D2D2D"/>
              </w:rPr>
              <w:t>Центральная котельная</w:t>
            </w:r>
          </w:p>
        </w:tc>
      </w:tr>
      <w:tr w:rsidR="00B61CC9" w:rsidRPr="00356010" w:rsidTr="0098425E">
        <w:tc>
          <w:tcPr>
            <w:tcW w:w="2388" w:type="dxa"/>
          </w:tcPr>
          <w:p w:rsidR="00B61CC9" w:rsidRPr="00356010" w:rsidRDefault="00B61CC9" w:rsidP="0098425E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56010">
              <w:rPr>
                <w:color w:val="2D2D2D"/>
                <w:sz w:val="16"/>
                <w:szCs w:val="16"/>
              </w:rPr>
              <w:t>Установленная мощность</w:t>
            </w:r>
          </w:p>
        </w:tc>
        <w:tc>
          <w:tcPr>
            <w:tcW w:w="2394" w:type="dxa"/>
          </w:tcPr>
          <w:p w:rsidR="00B61CC9" w:rsidRPr="00356010" w:rsidRDefault="00B61CC9" w:rsidP="0098425E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Гкал/час</w:t>
            </w:r>
          </w:p>
        </w:tc>
        <w:tc>
          <w:tcPr>
            <w:tcW w:w="2393" w:type="dxa"/>
          </w:tcPr>
          <w:p w:rsidR="00B61CC9" w:rsidRPr="00356010" w:rsidRDefault="00B61CC9" w:rsidP="0098425E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0</w:t>
            </w:r>
          </w:p>
        </w:tc>
        <w:tc>
          <w:tcPr>
            <w:tcW w:w="2397" w:type="dxa"/>
          </w:tcPr>
          <w:p w:rsidR="00B61CC9" w:rsidRPr="00356010" w:rsidRDefault="00B61CC9" w:rsidP="0098425E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6,88</w:t>
            </w:r>
          </w:p>
        </w:tc>
      </w:tr>
    </w:tbl>
    <w:p w:rsidR="00B045E3" w:rsidRDefault="00B045E3" w:rsidP="00B045E3">
      <w:pPr>
        <w:spacing w:line="263" w:lineRule="atLeast"/>
        <w:ind w:firstLine="709"/>
        <w:jc w:val="both"/>
        <w:textAlignment w:val="baseline"/>
        <w:rPr>
          <w:color w:val="2D2D2D"/>
        </w:rPr>
      </w:pPr>
    </w:p>
    <w:p w:rsidR="00871907" w:rsidRDefault="00871907" w:rsidP="00B045E3">
      <w:pPr>
        <w:spacing w:line="263" w:lineRule="atLeast"/>
        <w:ind w:firstLine="709"/>
        <w:jc w:val="both"/>
        <w:textAlignment w:val="baseline"/>
        <w:rPr>
          <w:color w:val="2D2D2D"/>
        </w:rPr>
      </w:pPr>
    </w:p>
    <w:p w:rsidR="00B855AD" w:rsidRDefault="00BB2764" w:rsidP="00BB2764">
      <w:pPr>
        <w:spacing w:line="263" w:lineRule="atLeast"/>
        <w:ind w:firstLine="709"/>
        <w:jc w:val="center"/>
        <w:textAlignment w:val="baseline"/>
        <w:rPr>
          <w:b/>
          <w:color w:val="2D2D2D"/>
        </w:rPr>
      </w:pPr>
      <w:r>
        <w:rPr>
          <w:b/>
          <w:color w:val="2D2D2D"/>
        </w:rPr>
        <w:t xml:space="preserve">РАЗДЕЛ </w:t>
      </w:r>
      <w:r>
        <w:rPr>
          <w:b/>
          <w:color w:val="2D2D2D"/>
          <w:lang w:val="en-US"/>
        </w:rPr>
        <w:t>V</w:t>
      </w:r>
      <w:r w:rsidR="00B855AD" w:rsidRPr="00B855AD">
        <w:rPr>
          <w:b/>
          <w:color w:val="2D2D2D"/>
        </w:rPr>
        <w:t>. ПРЕДЛОЖЕНИЯ ПО С</w:t>
      </w:r>
      <w:r w:rsidR="00B855AD">
        <w:rPr>
          <w:b/>
          <w:color w:val="2D2D2D"/>
        </w:rPr>
        <w:t>ТРОИТЕЛЬСТВУ И РЕКОНСТРУКЦИИ</w:t>
      </w:r>
    </w:p>
    <w:p w:rsidR="00B855AD" w:rsidRDefault="00B855AD" w:rsidP="00BB2764">
      <w:pPr>
        <w:spacing w:line="263" w:lineRule="atLeast"/>
        <w:ind w:firstLine="709"/>
        <w:jc w:val="center"/>
        <w:textAlignment w:val="baseline"/>
        <w:rPr>
          <w:b/>
          <w:color w:val="2D2D2D"/>
        </w:rPr>
      </w:pPr>
      <w:r>
        <w:rPr>
          <w:b/>
          <w:color w:val="2D2D2D"/>
        </w:rPr>
        <w:t>ТЕ</w:t>
      </w:r>
      <w:r w:rsidRPr="00B855AD">
        <w:rPr>
          <w:b/>
          <w:color w:val="2D2D2D"/>
        </w:rPr>
        <w:t>ПЛОВЫХ СЕТЕЙ</w:t>
      </w:r>
    </w:p>
    <w:p w:rsidR="00B855AD" w:rsidRDefault="00B855AD" w:rsidP="00BB2764">
      <w:pPr>
        <w:spacing w:line="263" w:lineRule="atLeast"/>
        <w:ind w:firstLine="709"/>
        <w:jc w:val="both"/>
        <w:textAlignment w:val="baseline"/>
        <w:rPr>
          <w:b/>
          <w:color w:val="2D2D2D"/>
        </w:rPr>
      </w:pPr>
      <w:r>
        <w:rPr>
          <w:b/>
          <w:color w:val="2D2D2D"/>
        </w:rPr>
        <w:t>5.1 Реконструкция и строительство теп</w:t>
      </w:r>
      <w:r w:rsidR="0056688C">
        <w:rPr>
          <w:b/>
          <w:color w:val="2D2D2D"/>
        </w:rPr>
        <w:t>ловых сетей, обеспечивающих пер</w:t>
      </w:r>
      <w:r>
        <w:rPr>
          <w:b/>
          <w:color w:val="2D2D2D"/>
        </w:rPr>
        <w:t>ера</w:t>
      </w:r>
      <w:r>
        <w:rPr>
          <w:b/>
          <w:color w:val="2D2D2D"/>
        </w:rPr>
        <w:t>с</w:t>
      </w:r>
      <w:r>
        <w:rPr>
          <w:b/>
          <w:color w:val="2D2D2D"/>
        </w:rPr>
        <w:t xml:space="preserve">пределение тепловой нагрузки из зон с </w:t>
      </w:r>
      <w:r w:rsidR="00BE5E9F">
        <w:rPr>
          <w:b/>
          <w:color w:val="2D2D2D"/>
        </w:rPr>
        <w:t>дефицитом</w:t>
      </w:r>
      <w:r>
        <w:rPr>
          <w:b/>
          <w:color w:val="2D2D2D"/>
        </w:rPr>
        <w:t xml:space="preserve"> тепловой мощности в зоны с и</w:t>
      </w:r>
      <w:r>
        <w:rPr>
          <w:b/>
          <w:color w:val="2D2D2D"/>
        </w:rPr>
        <w:t>з</w:t>
      </w:r>
      <w:r>
        <w:rPr>
          <w:b/>
          <w:color w:val="2D2D2D"/>
        </w:rPr>
        <w:t>бытком тепловой мощности.</w:t>
      </w:r>
    </w:p>
    <w:p w:rsidR="00B855AD" w:rsidRDefault="00B855AD" w:rsidP="00BB2764">
      <w:pPr>
        <w:spacing w:line="263" w:lineRule="atLeast"/>
        <w:ind w:firstLine="709"/>
        <w:jc w:val="both"/>
        <w:textAlignment w:val="baseline"/>
        <w:rPr>
          <w:b/>
          <w:color w:val="2D2D2D"/>
        </w:rPr>
      </w:pPr>
    </w:p>
    <w:p w:rsidR="00B855AD" w:rsidRDefault="00B855AD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  <w:r w:rsidRPr="00BE5E9F">
        <w:rPr>
          <w:color w:val="2D2D2D"/>
        </w:rPr>
        <w:t>Реконструкция и строительство тепловых сетей, обеспечивающих перераспредел</w:t>
      </w:r>
      <w:r w:rsidRPr="00BE5E9F">
        <w:rPr>
          <w:color w:val="2D2D2D"/>
        </w:rPr>
        <w:t>е</w:t>
      </w:r>
      <w:r w:rsidRPr="00BE5E9F">
        <w:rPr>
          <w:color w:val="2D2D2D"/>
        </w:rPr>
        <w:t xml:space="preserve">ние тепловой нагрузки из зон с </w:t>
      </w:r>
      <w:r w:rsidR="00BE5E9F" w:rsidRPr="00BE5E9F">
        <w:rPr>
          <w:color w:val="2D2D2D"/>
        </w:rPr>
        <w:t>дефицитом</w:t>
      </w:r>
      <w:r w:rsidRPr="00BE5E9F">
        <w:rPr>
          <w:color w:val="2D2D2D"/>
        </w:rPr>
        <w:t xml:space="preserve"> тепловой мощности в зоны с избытком </w:t>
      </w:r>
      <w:r w:rsidR="00BE5E9F">
        <w:rPr>
          <w:color w:val="2D2D2D"/>
        </w:rPr>
        <w:t>тепл</w:t>
      </w:r>
      <w:r w:rsidR="00BE5E9F">
        <w:rPr>
          <w:color w:val="2D2D2D"/>
        </w:rPr>
        <w:t>о</w:t>
      </w:r>
      <w:r w:rsidR="00BE5E9F">
        <w:rPr>
          <w:color w:val="2D2D2D"/>
        </w:rPr>
        <w:t>вой мощности на расчетный срок, не предусматриваются.</w:t>
      </w:r>
    </w:p>
    <w:p w:rsidR="005C2302" w:rsidRDefault="005C2302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</w:p>
    <w:p w:rsidR="00BE5E9F" w:rsidRDefault="00BE5E9F" w:rsidP="00BB2764">
      <w:pPr>
        <w:spacing w:line="263" w:lineRule="atLeast"/>
        <w:ind w:firstLine="709"/>
        <w:jc w:val="both"/>
        <w:textAlignment w:val="baseline"/>
        <w:rPr>
          <w:b/>
          <w:color w:val="2D2D2D"/>
        </w:rPr>
      </w:pPr>
      <w:r w:rsidRPr="005C2302">
        <w:rPr>
          <w:b/>
          <w:color w:val="2D2D2D"/>
        </w:rPr>
        <w:t xml:space="preserve">5.2. </w:t>
      </w:r>
      <w:r w:rsidR="005C2302">
        <w:rPr>
          <w:b/>
          <w:color w:val="2D2D2D"/>
        </w:rPr>
        <w:t>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</w:r>
    </w:p>
    <w:p w:rsidR="00FC3BEE" w:rsidRDefault="009B0592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  <w:r w:rsidRPr="009B0592">
        <w:rPr>
          <w:color w:val="2D2D2D"/>
        </w:rPr>
        <w:t>На сегодняшний день,</w:t>
      </w:r>
      <w:r w:rsidR="00D45AE4">
        <w:rPr>
          <w:color w:val="2D2D2D"/>
        </w:rPr>
        <w:t xml:space="preserve"> теплоснабжение с. Усть-Хайрюзово осуществляется от 4 угольных котельных работающих в водогрейном режиме.</w:t>
      </w:r>
      <w:r w:rsidR="00FC3BEE">
        <w:rPr>
          <w:color w:val="2D2D2D"/>
        </w:rPr>
        <w:t xml:space="preserve"> Тепловые сети охватывают всех возможных абонентов села. Перспективной застройки и развития новых территорий села нет.</w:t>
      </w:r>
      <w:r w:rsidR="00D45AE4">
        <w:rPr>
          <w:color w:val="2D2D2D"/>
        </w:rPr>
        <w:t xml:space="preserve"> </w:t>
      </w:r>
    </w:p>
    <w:p w:rsidR="00FC3BEE" w:rsidRDefault="00CD0932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С</w:t>
      </w:r>
      <w:r w:rsidR="00AA1EC3">
        <w:rPr>
          <w:color w:val="2D2D2D"/>
        </w:rPr>
        <w:t>троительство</w:t>
      </w:r>
      <w:r w:rsidR="00FC3BEE">
        <w:rPr>
          <w:color w:val="2D2D2D"/>
        </w:rPr>
        <w:t xml:space="preserve"> Центральной котельной</w:t>
      </w:r>
      <w:r w:rsidR="00AA1EC3">
        <w:rPr>
          <w:color w:val="2D2D2D"/>
        </w:rPr>
        <w:t xml:space="preserve"> необходимо</w:t>
      </w:r>
      <w:r w:rsidR="00FC3BEE">
        <w:rPr>
          <w:color w:val="2D2D2D"/>
        </w:rPr>
        <w:t xml:space="preserve"> выполнить с учетом постройки магистральных сетей до ЦТП №№1,2,3 </w:t>
      </w:r>
    </w:p>
    <w:p w:rsidR="00345DD7" w:rsidRDefault="00345DD7" w:rsidP="00BB2764">
      <w:pPr>
        <w:ind w:firstLine="709"/>
        <w:jc w:val="both"/>
      </w:pPr>
    </w:p>
    <w:p w:rsidR="00AA1EEB" w:rsidRPr="001B5742" w:rsidRDefault="001B5742" w:rsidP="00BB2764">
      <w:pPr>
        <w:spacing w:line="263" w:lineRule="atLeast"/>
        <w:ind w:firstLine="709"/>
        <w:jc w:val="both"/>
        <w:textAlignment w:val="baseline"/>
        <w:rPr>
          <w:b/>
          <w:color w:val="2D2D2D"/>
        </w:rPr>
      </w:pPr>
      <w:r w:rsidRPr="001B5742">
        <w:rPr>
          <w:b/>
          <w:color w:val="2D2D2D"/>
        </w:rPr>
        <w:t>5.3.</w:t>
      </w:r>
      <w:r>
        <w:rPr>
          <w:b/>
          <w:color w:val="2D2D2D"/>
        </w:rPr>
        <w:t xml:space="preserve"> Строительст</w:t>
      </w:r>
      <w:r w:rsidR="00474164">
        <w:rPr>
          <w:b/>
          <w:color w:val="2D2D2D"/>
        </w:rPr>
        <w:t xml:space="preserve">во тепловых сетей для повышения эффективности </w:t>
      </w:r>
      <w:r w:rsidR="003857CF">
        <w:rPr>
          <w:b/>
          <w:color w:val="2D2D2D"/>
        </w:rPr>
        <w:t>функци</w:t>
      </w:r>
      <w:r w:rsidR="003857CF">
        <w:rPr>
          <w:b/>
          <w:color w:val="2D2D2D"/>
        </w:rPr>
        <w:t>о</w:t>
      </w:r>
      <w:r w:rsidR="003857CF">
        <w:rPr>
          <w:b/>
          <w:color w:val="2D2D2D"/>
        </w:rPr>
        <w:t>нирования системы теплоснабжения, в том числе за счет перевода котельных в п</w:t>
      </w:r>
      <w:r w:rsidR="003857CF">
        <w:rPr>
          <w:b/>
          <w:color w:val="2D2D2D"/>
        </w:rPr>
        <w:t>и</w:t>
      </w:r>
      <w:r w:rsidR="003857CF">
        <w:rPr>
          <w:b/>
          <w:color w:val="2D2D2D"/>
        </w:rPr>
        <w:t>ковый режим работы или ликвидации котельных</w:t>
      </w:r>
    </w:p>
    <w:p w:rsidR="00AA1EEB" w:rsidRDefault="00345DD7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Строительство или реконструкция тепловых сетей за счет перевода котельных в пиковый ре</w:t>
      </w:r>
      <w:r w:rsidR="00674E4F">
        <w:rPr>
          <w:color w:val="2D2D2D"/>
        </w:rPr>
        <w:t>жим не предусматривается</w:t>
      </w:r>
      <w:r>
        <w:rPr>
          <w:color w:val="2D2D2D"/>
        </w:rPr>
        <w:t>, так как отсутствуют пиковые водогрейные котел</w:t>
      </w:r>
      <w:r>
        <w:rPr>
          <w:color w:val="2D2D2D"/>
        </w:rPr>
        <w:t>ь</w:t>
      </w:r>
      <w:r>
        <w:rPr>
          <w:color w:val="2D2D2D"/>
        </w:rPr>
        <w:t>ные. Повышение эффективности функционирования системы теплоснабжения обеспеч</w:t>
      </w:r>
      <w:r>
        <w:rPr>
          <w:color w:val="2D2D2D"/>
        </w:rPr>
        <w:t>и</w:t>
      </w:r>
      <w:r>
        <w:rPr>
          <w:color w:val="2D2D2D"/>
        </w:rPr>
        <w:t>вают мероприятия по реконструкции тепловых сетей в связи с окончанием срока службы.</w:t>
      </w:r>
    </w:p>
    <w:p w:rsidR="00345DD7" w:rsidRDefault="00345DD7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</w:p>
    <w:p w:rsidR="00345DD7" w:rsidRDefault="00345DD7" w:rsidP="00BB2764">
      <w:pPr>
        <w:spacing w:line="263" w:lineRule="atLeast"/>
        <w:ind w:firstLine="709"/>
        <w:jc w:val="both"/>
        <w:textAlignment w:val="baseline"/>
        <w:rPr>
          <w:b/>
          <w:color w:val="2D2D2D"/>
        </w:rPr>
      </w:pPr>
      <w:r w:rsidRPr="00345DD7">
        <w:rPr>
          <w:b/>
          <w:color w:val="2D2D2D"/>
        </w:rPr>
        <w:t>5.4.</w:t>
      </w:r>
      <w:r>
        <w:rPr>
          <w:b/>
          <w:color w:val="2D2D2D"/>
        </w:rPr>
        <w:t xml:space="preserve"> Строительство тепловых сетей для обеспечения нормативной надежности теплоснабжения</w:t>
      </w:r>
    </w:p>
    <w:p w:rsidR="00F84221" w:rsidRPr="005C4EE8" w:rsidRDefault="005C4EE8" w:rsidP="00BB2764">
      <w:pPr>
        <w:spacing w:line="263" w:lineRule="atLeast"/>
        <w:ind w:firstLine="709"/>
        <w:jc w:val="both"/>
        <w:textAlignment w:val="baseline"/>
        <w:rPr>
          <w:color w:val="2D2D2D"/>
        </w:rPr>
      </w:pPr>
      <w:r w:rsidRPr="005C4EE8">
        <w:rPr>
          <w:color w:val="2D2D2D"/>
        </w:rPr>
        <w:t>В</w:t>
      </w:r>
      <w:r>
        <w:rPr>
          <w:color w:val="2D2D2D"/>
        </w:rPr>
        <w:t xml:space="preserve"> связи с тем, что большая часть существующих сетей теплоснабжения выработали эксплуатационный ресурс, предлагается проведение мероприятий по их замене. Общая протяженность магистральных и радиальных участков тепловых сетей </w:t>
      </w:r>
      <w:r w:rsidR="00F84221">
        <w:rPr>
          <w:color w:val="2D2D2D"/>
        </w:rPr>
        <w:t>составляет:</w:t>
      </w:r>
    </w:p>
    <w:tbl>
      <w:tblPr>
        <w:tblStyle w:val="a7"/>
        <w:tblW w:w="0" w:type="auto"/>
        <w:tblInd w:w="108" w:type="dxa"/>
        <w:tblLook w:val="04A0"/>
      </w:tblPr>
      <w:tblGrid>
        <w:gridCol w:w="2225"/>
        <w:gridCol w:w="2248"/>
        <w:gridCol w:w="2301"/>
        <w:gridCol w:w="2689"/>
      </w:tblGrid>
      <w:tr w:rsidR="00F84221" w:rsidRPr="00356010" w:rsidTr="007D4133">
        <w:tc>
          <w:tcPr>
            <w:tcW w:w="2280" w:type="dxa"/>
            <w:vMerge w:val="restart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56010">
              <w:rPr>
                <w:color w:val="2D2D2D"/>
                <w:sz w:val="22"/>
                <w:szCs w:val="22"/>
              </w:rPr>
              <w:t>Наименование пок</w:t>
            </w:r>
            <w:r w:rsidRPr="00356010">
              <w:rPr>
                <w:color w:val="2D2D2D"/>
                <w:sz w:val="22"/>
                <w:szCs w:val="22"/>
              </w:rPr>
              <w:t>а</w:t>
            </w:r>
            <w:r w:rsidRPr="00356010">
              <w:rPr>
                <w:color w:val="2D2D2D"/>
                <w:sz w:val="22"/>
                <w:szCs w:val="22"/>
              </w:rPr>
              <w:t>зателя</w:t>
            </w:r>
          </w:p>
        </w:tc>
        <w:tc>
          <w:tcPr>
            <w:tcW w:w="2394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56010">
              <w:rPr>
                <w:color w:val="2D2D2D"/>
                <w:sz w:val="22"/>
                <w:szCs w:val="22"/>
              </w:rPr>
              <w:t xml:space="preserve">Ед. </w:t>
            </w:r>
            <w:proofErr w:type="spellStart"/>
            <w:r w:rsidRPr="00356010">
              <w:rPr>
                <w:color w:val="2D2D2D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5250" w:type="dxa"/>
            <w:gridSpan w:val="2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56010">
              <w:rPr>
                <w:color w:val="2D2D2D"/>
                <w:sz w:val="22"/>
                <w:szCs w:val="22"/>
              </w:rPr>
              <w:t>Расчетный срок (на конец рассматриваемого п</w:t>
            </w:r>
            <w:r w:rsidRPr="00356010">
              <w:rPr>
                <w:color w:val="2D2D2D"/>
                <w:sz w:val="22"/>
                <w:szCs w:val="22"/>
              </w:rPr>
              <w:t>е</w:t>
            </w:r>
            <w:r w:rsidRPr="00356010">
              <w:rPr>
                <w:color w:val="2D2D2D"/>
                <w:sz w:val="22"/>
                <w:szCs w:val="22"/>
              </w:rPr>
              <w:t>риода)</w:t>
            </w:r>
          </w:p>
        </w:tc>
      </w:tr>
      <w:tr w:rsidR="00F84221" w:rsidRPr="00356010" w:rsidTr="007D4133">
        <w:tc>
          <w:tcPr>
            <w:tcW w:w="2280" w:type="dxa"/>
            <w:vMerge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394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56010">
              <w:rPr>
                <w:color w:val="2D2D2D"/>
                <w:sz w:val="22"/>
                <w:szCs w:val="22"/>
              </w:rPr>
              <w:t>год</w:t>
            </w:r>
          </w:p>
        </w:tc>
        <w:tc>
          <w:tcPr>
            <w:tcW w:w="2393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56010">
              <w:rPr>
                <w:color w:val="2D2D2D"/>
                <w:sz w:val="22"/>
                <w:szCs w:val="22"/>
              </w:rPr>
              <w:t>201</w:t>
            </w:r>
            <w:r>
              <w:rPr>
                <w:color w:val="2D2D2D"/>
                <w:sz w:val="22"/>
                <w:szCs w:val="22"/>
              </w:rPr>
              <w:t>7</w:t>
            </w:r>
          </w:p>
        </w:tc>
        <w:tc>
          <w:tcPr>
            <w:tcW w:w="2857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56010">
              <w:rPr>
                <w:color w:val="2D2D2D"/>
                <w:sz w:val="22"/>
                <w:szCs w:val="22"/>
              </w:rPr>
              <w:t>2027</w:t>
            </w:r>
          </w:p>
        </w:tc>
      </w:tr>
      <w:tr w:rsidR="00F84221" w:rsidRPr="00356010" w:rsidTr="007D4133">
        <w:tc>
          <w:tcPr>
            <w:tcW w:w="4674" w:type="dxa"/>
            <w:gridSpan w:val="2"/>
          </w:tcPr>
          <w:p w:rsidR="00F84221" w:rsidRPr="00356010" w:rsidRDefault="00F84221" w:rsidP="00C54F42">
            <w:pPr>
              <w:spacing w:line="263" w:lineRule="atLeast"/>
              <w:textAlignment w:val="baseline"/>
              <w:rPr>
                <w:color w:val="2D2D2D"/>
              </w:rPr>
            </w:pPr>
          </w:p>
        </w:tc>
        <w:tc>
          <w:tcPr>
            <w:tcW w:w="2393" w:type="dxa"/>
          </w:tcPr>
          <w:p w:rsidR="00F84221" w:rsidRPr="0080152A" w:rsidRDefault="00F84221" w:rsidP="00C54F42">
            <w:pPr>
              <w:spacing w:line="263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80152A">
              <w:rPr>
                <w:b/>
                <w:color w:val="2D2D2D"/>
                <w:sz w:val="20"/>
                <w:szCs w:val="20"/>
              </w:rPr>
              <w:t>Котельная №1 (ЖКО)</w:t>
            </w:r>
          </w:p>
        </w:tc>
        <w:tc>
          <w:tcPr>
            <w:tcW w:w="2857" w:type="dxa"/>
          </w:tcPr>
          <w:p w:rsidR="00F84221" w:rsidRPr="00356010" w:rsidRDefault="00F84221" w:rsidP="00C54F42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ЦТП №1</w:t>
            </w:r>
          </w:p>
        </w:tc>
      </w:tr>
      <w:tr w:rsidR="00F84221" w:rsidRPr="00356010" w:rsidTr="007D4133">
        <w:tc>
          <w:tcPr>
            <w:tcW w:w="2280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Протяженность</w:t>
            </w:r>
          </w:p>
        </w:tc>
        <w:tc>
          <w:tcPr>
            <w:tcW w:w="2394" w:type="dxa"/>
          </w:tcPr>
          <w:p w:rsidR="00F84221" w:rsidRPr="007D4133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7D4133">
              <w:rPr>
                <w:color w:val="2D2D2D"/>
                <w:sz w:val="16"/>
                <w:szCs w:val="16"/>
              </w:rPr>
              <w:t>км</w:t>
            </w:r>
          </w:p>
        </w:tc>
        <w:tc>
          <w:tcPr>
            <w:tcW w:w="2393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1,949</w:t>
            </w:r>
          </w:p>
        </w:tc>
        <w:tc>
          <w:tcPr>
            <w:tcW w:w="2857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1,949</w:t>
            </w:r>
          </w:p>
        </w:tc>
      </w:tr>
      <w:tr w:rsidR="00F84221" w:rsidRPr="00356010" w:rsidTr="007D4133">
        <w:tc>
          <w:tcPr>
            <w:tcW w:w="4674" w:type="dxa"/>
            <w:gridSpan w:val="2"/>
          </w:tcPr>
          <w:p w:rsidR="00F84221" w:rsidRPr="007D4133" w:rsidRDefault="00F84221" w:rsidP="00C54F42">
            <w:pPr>
              <w:spacing w:line="263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2393" w:type="dxa"/>
          </w:tcPr>
          <w:p w:rsidR="00F84221" w:rsidRPr="0080152A" w:rsidRDefault="00F84221" w:rsidP="00C54F42">
            <w:pPr>
              <w:spacing w:line="263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80152A">
              <w:rPr>
                <w:b/>
                <w:color w:val="2D2D2D"/>
                <w:sz w:val="20"/>
                <w:szCs w:val="20"/>
              </w:rPr>
              <w:t>Котельная №2 (Бол</w:t>
            </w:r>
            <w:r w:rsidRPr="0080152A">
              <w:rPr>
                <w:b/>
                <w:color w:val="2D2D2D"/>
                <w:sz w:val="20"/>
                <w:szCs w:val="20"/>
              </w:rPr>
              <w:t>ь</w:t>
            </w:r>
            <w:r w:rsidRPr="0080152A">
              <w:rPr>
                <w:b/>
                <w:color w:val="2D2D2D"/>
                <w:sz w:val="20"/>
                <w:szCs w:val="20"/>
              </w:rPr>
              <w:lastRenderedPageBreak/>
              <w:t>ница)</w:t>
            </w:r>
          </w:p>
        </w:tc>
        <w:tc>
          <w:tcPr>
            <w:tcW w:w="2857" w:type="dxa"/>
          </w:tcPr>
          <w:p w:rsidR="00F84221" w:rsidRPr="00356010" w:rsidRDefault="00F84221" w:rsidP="00C54F42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ЦТП №2</w:t>
            </w:r>
          </w:p>
        </w:tc>
      </w:tr>
      <w:tr w:rsidR="00F84221" w:rsidRPr="00356010" w:rsidTr="007D4133">
        <w:tc>
          <w:tcPr>
            <w:tcW w:w="2280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Протяженность</w:t>
            </w:r>
          </w:p>
        </w:tc>
        <w:tc>
          <w:tcPr>
            <w:tcW w:w="2394" w:type="dxa"/>
          </w:tcPr>
          <w:p w:rsidR="00F84221" w:rsidRPr="007D4133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7D4133">
              <w:rPr>
                <w:color w:val="2D2D2D"/>
                <w:sz w:val="16"/>
                <w:szCs w:val="16"/>
              </w:rPr>
              <w:t>км</w:t>
            </w:r>
          </w:p>
        </w:tc>
        <w:tc>
          <w:tcPr>
            <w:tcW w:w="2393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1,493</w:t>
            </w:r>
          </w:p>
        </w:tc>
        <w:tc>
          <w:tcPr>
            <w:tcW w:w="2857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1,493</w:t>
            </w:r>
          </w:p>
        </w:tc>
      </w:tr>
      <w:tr w:rsidR="00F84221" w:rsidRPr="00356010" w:rsidTr="007D4133">
        <w:tc>
          <w:tcPr>
            <w:tcW w:w="4674" w:type="dxa"/>
            <w:gridSpan w:val="2"/>
          </w:tcPr>
          <w:p w:rsidR="00F84221" w:rsidRPr="007D4133" w:rsidRDefault="00F84221" w:rsidP="00C54F42">
            <w:pPr>
              <w:spacing w:line="263" w:lineRule="atLeast"/>
              <w:textAlignment w:val="baseline"/>
              <w:rPr>
                <w:b/>
                <w:color w:val="2D2D2D"/>
                <w:sz w:val="16"/>
                <w:szCs w:val="16"/>
              </w:rPr>
            </w:pPr>
          </w:p>
        </w:tc>
        <w:tc>
          <w:tcPr>
            <w:tcW w:w="2393" w:type="dxa"/>
          </w:tcPr>
          <w:p w:rsidR="00F84221" w:rsidRPr="0080152A" w:rsidRDefault="00F84221" w:rsidP="00C54F42">
            <w:pPr>
              <w:spacing w:line="263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80152A">
              <w:rPr>
                <w:b/>
                <w:color w:val="2D2D2D"/>
                <w:sz w:val="20"/>
                <w:szCs w:val="20"/>
              </w:rPr>
              <w:t>Котельная №3</w:t>
            </w:r>
          </w:p>
        </w:tc>
        <w:tc>
          <w:tcPr>
            <w:tcW w:w="2857" w:type="dxa"/>
          </w:tcPr>
          <w:p w:rsidR="00F84221" w:rsidRPr="00356010" w:rsidRDefault="00F84221" w:rsidP="00C54F42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ЦТП №3</w:t>
            </w:r>
          </w:p>
        </w:tc>
      </w:tr>
      <w:tr w:rsidR="00F84221" w:rsidRPr="00356010" w:rsidTr="007D4133">
        <w:tc>
          <w:tcPr>
            <w:tcW w:w="2280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Протяженность</w:t>
            </w:r>
          </w:p>
        </w:tc>
        <w:tc>
          <w:tcPr>
            <w:tcW w:w="2394" w:type="dxa"/>
          </w:tcPr>
          <w:p w:rsidR="00F84221" w:rsidRPr="007D4133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7D4133">
              <w:rPr>
                <w:color w:val="2D2D2D"/>
                <w:sz w:val="16"/>
                <w:szCs w:val="16"/>
              </w:rPr>
              <w:t>км</w:t>
            </w:r>
          </w:p>
        </w:tc>
        <w:tc>
          <w:tcPr>
            <w:tcW w:w="2393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1,</w:t>
            </w:r>
            <w:r w:rsidR="003B3CBF">
              <w:rPr>
                <w:color w:val="2D2D2D"/>
              </w:rPr>
              <w:t>152</w:t>
            </w:r>
          </w:p>
        </w:tc>
        <w:tc>
          <w:tcPr>
            <w:tcW w:w="2857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1,</w:t>
            </w:r>
            <w:r w:rsidR="003B3CBF">
              <w:rPr>
                <w:color w:val="2D2D2D"/>
              </w:rPr>
              <w:t>152</w:t>
            </w:r>
          </w:p>
        </w:tc>
      </w:tr>
      <w:tr w:rsidR="00F84221" w:rsidRPr="004E08A6" w:rsidTr="007D4133">
        <w:tc>
          <w:tcPr>
            <w:tcW w:w="9924" w:type="dxa"/>
            <w:gridSpan w:val="4"/>
          </w:tcPr>
          <w:p w:rsidR="00F84221" w:rsidRPr="0080152A" w:rsidRDefault="00F84221" w:rsidP="00C54F42">
            <w:pPr>
              <w:spacing w:line="263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80152A">
              <w:rPr>
                <w:b/>
                <w:color w:val="2D2D2D"/>
                <w:sz w:val="20"/>
                <w:szCs w:val="20"/>
              </w:rPr>
              <w:t>Котельная №5 (Колхоз)</w:t>
            </w:r>
          </w:p>
        </w:tc>
      </w:tr>
      <w:tr w:rsidR="00F84221" w:rsidRPr="00356010" w:rsidTr="007D4133">
        <w:tc>
          <w:tcPr>
            <w:tcW w:w="2280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Протяженность</w:t>
            </w:r>
          </w:p>
        </w:tc>
        <w:tc>
          <w:tcPr>
            <w:tcW w:w="2394" w:type="dxa"/>
          </w:tcPr>
          <w:p w:rsidR="00F84221" w:rsidRPr="007D4133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7D4133">
              <w:rPr>
                <w:color w:val="2D2D2D"/>
                <w:sz w:val="16"/>
                <w:szCs w:val="16"/>
              </w:rPr>
              <w:t>км</w:t>
            </w:r>
          </w:p>
        </w:tc>
        <w:tc>
          <w:tcPr>
            <w:tcW w:w="2393" w:type="dxa"/>
          </w:tcPr>
          <w:p w:rsidR="00F84221" w:rsidRPr="00356010" w:rsidRDefault="003B3CBF" w:rsidP="00C54F42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2,117</w:t>
            </w:r>
          </w:p>
        </w:tc>
        <w:tc>
          <w:tcPr>
            <w:tcW w:w="2857" w:type="dxa"/>
          </w:tcPr>
          <w:p w:rsidR="00F84221" w:rsidRPr="00356010" w:rsidRDefault="003B3CBF" w:rsidP="00C54F42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2,117</w:t>
            </w:r>
          </w:p>
        </w:tc>
      </w:tr>
      <w:tr w:rsidR="00F84221" w:rsidRPr="004E08A6" w:rsidTr="007D4133">
        <w:tc>
          <w:tcPr>
            <w:tcW w:w="9924" w:type="dxa"/>
            <w:gridSpan w:val="4"/>
          </w:tcPr>
          <w:p w:rsidR="00F84221" w:rsidRPr="0080152A" w:rsidRDefault="00F84221" w:rsidP="00C54F42">
            <w:pPr>
              <w:spacing w:line="263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80152A">
              <w:rPr>
                <w:b/>
                <w:color w:val="2D2D2D"/>
                <w:sz w:val="20"/>
                <w:szCs w:val="20"/>
              </w:rPr>
              <w:t>Центральная котельная</w:t>
            </w:r>
          </w:p>
        </w:tc>
      </w:tr>
      <w:tr w:rsidR="00F84221" w:rsidRPr="00356010" w:rsidTr="007D4133">
        <w:tc>
          <w:tcPr>
            <w:tcW w:w="2280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Протяженность</w:t>
            </w:r>
          </w:p>
        </w:tc>
        <w:tc>
          <w:tcPr>
            <w:tcW w:w="2394" w:type="dxa"/>
          </w:tcPr>
          <w:p w:rsidR="00F84221" w:rsidRPr="007D4133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7D4133">
              <w:rPr>
                <w:color w:val="2D2D2D"/>
                <w:sz w:val="16"/>
                <w:szCs w:val="16"/>
              </w:rPr>
              <w:t>км</w:t>
            </w:r>
          </w:p>
        </w:tc>
        <w:tc>
          <w:tcPr>
            <w:tcW w:w="2393" w:type="dxa"/>
          </w:tcPr>
          <w:p w:rsidR="00F84221" w:rsidRPr="00356010" w:rsidRDefault="00F84221" w:rsidP="00C54F42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0</w:t>
            </w:r>
          </w:p>
        </w:tc>
        <w:tc>
          <w:tcPr>
            <w:tcW w:w="2857" w:type="dxa"/>
          </w:tcPr>
          <w:p w:rsidR="00F84221" w:rsidRPr="00356010" w:rsidRDefault="00960EBA" w:rsidP="00C54F42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  <w:r w:rsidR="003B3CBF">
              <w:rPr>
                <w:color w:val="2D2D2D"/>
              </w:rPr>
              <w:t>,</w:t>
            </w:r>
            <w:r>
              <w:rPr>
                <w:color w:val="2D2D2D"/>
              </w:rPr>
              <w:t>040</w:t>
            </w:r>
          </w:p>
        </w:tc>
      </w:tr>
      <w:tr w:rsidR="007D4133" w:rsidRPr="00356010" w:rsidTr="00FC35AA">
        <w:tc>
          <w:tcPr>
            <w:tcW w:w="7067" w:type="dxa"/>
            <w:gridSpan w:val="3"/>
          </w:tcPr>
          <w:p w:rsidR="007D4133" w:rsidRPr="007D4133" w:rsidRDefault="007D4133" w:rsidP="007D4133">
            <w:pPr>
              <w:spacing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ИТОГО протяженность тепловых сетей</w:t>
            </w:r>
          </w:p>
        </w:tc>
        <w:tc>
          <w:tcPr>
            <w:tcW w:w="2857" w:type="dxa"/>
            <w:shd w:val="clear" w:color="auto" w:fill="auto"/>
          </w:tcPr>
          <w:p w:rsidR="007D4133" w:rsidRPr="00356010" w:rsidRDefault="007D4133" w:rsidP="007D4133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7,751</w:t>
            </w:r>
          </w:p>
        </w:tc>
      </w:tr>
    </w:tbl>
    <w:p w:rsidR="00345DD7" w:rsidRPr="005C4EE8" w:rsidRDefault="00345DD7" w:rsidP="00B855AD">
      <w:pPr>
        <w:spacing w:line="263" w:lineRule="atLeast"/>
        <w:jc w:val="both"/>
        <w:textAlignment w:val="baseline"/>
        <w:rPr>
          <w:color w:val="2D2D2D"/>
        </w:rPr>
      </w:pPr>
    </w:p>
    <w:p w:rsidR="005C2302" w:rsidRDefault="00960EBA" w:rsidP="00BE1074">
      <w:pPr>
        <w:spacing w:line="263" w:lineRule="atLeast"/>
        <w:ind w:firstLine="709"/>
        <w:jc w:val="both"/>
        <w:textAlignment w:val="baseline"/>
        <w:rPr>
          <w:color w:val="2D2D2D"/>
        </w:rPr>
      </w:pPr>
      <w:r w:rsidRPr="00960EBA">
        <w:rPr>
          <w:color w:val="2D2D2D"/>
        </w:rPr>
        <w:t>Реконструкци</w:t>
      </w:r>
      <w:r w:rsidR="00CD0932">
        <w:rPr>
          <w:color w:val="2D2D2D"/>
        </w:rPr>
        <w:t>ю тепловых сетей необходимо</w:t>
      </w:r>
      <w:r>
        <w:rPr>
          <w:color w:val="2D2D2D"/>
        </w:rPr>
        <w:t xml:space="preserve"> </w:t>
      </w:r>
      <w:r w:rsidR="00B9776E">
        <w:rPr>
          <w:color w:val="2D2D2D"/>
        </w:rPr>
        <w:t>выполнять с применением совреме</w:t>
      </w:r>
      <w:r w:rsidR="00B9776E">
        <w:rPr>
          <w:color w:val="2D2D2D"/>
        </w:rPr>
        <w:t>н</w:t>
      </w:r>
      <w:r w:rsidR="00B9776E">
        <w:rPr>
          <w:color w:val="2D2D2D"/>
        </w:rPr>
        <w:t xml:space="preserve">ных </w:t>
      </w:r>
      <w:proofErr w:type="spellStart"/>
      <w:r w:rsidR="00B9776E">
        <w:rPr>
          <w:color w:val="2D2D2D"/>
        </w:rPr>
        <w:t>энергоэффективных</w:t>
      </w:r>
      <w:proofErr w:type="spellEnd"/>
      <w:r w:rsidR="00B9776E">
        <w:rPr>
          <w:color w:val="2D2D2D"/>
        </w:rPr>
        <w:t xml:space="preserve"> технологий, что позволит обеспечить надежное, бесперебойное и качественное теплоснабжение существующих и перспективных потребителей. При реко</w:t>
      </w:r>
      <w:r w:rsidR="00B9776E">
        <w:rPr>
          <w:color w:val="2D2D2D"/>
        </w:rPr>
        <w:t>н</w:t>
      </w:r>
      <w:r w:rsidR="00B9776E">
        <w:rPr>
          <w:color w:val="2D2D2D"/>
        </w:rPr>
        <w:t>струкции тепловых сетей возможно использование стальных трубопроводов с заводской ППУ изоляции, а также полиэтиленовых повышенной теплостойкости, в настоящее время применяются АО «Корякэнерго»</w:t>
      </w:r>
      <w:proofErr w:type="gramStart"/>
      <w:r w:rsidR="00B9776E">
        <w:rPr>
          <w:color w:val="2D2D2D"/>
        </w:rPr>
        <w:t>.</w:t>
      </w:r>
      <w:r w:rsidR="00BE1074">
        <w:rPr>
          <w:color w:val="2D2D2D"/>
        </w:rPr>
        <w:t>»</w:t>
      </w:r>
      <w:proofErr w:type="gramEnd"/>
      <w:r w:rsidR="00BE1074">
        <w:rPr>
          <w:color w:val="2D2D2D"/>
        </w:rPr>
        <w:t>.</w:t>
      </w:r>
    </w:p>
    <w:p w:rsidR="00BE1074" w:rsidRDefault="00BE1074" w:rsidP="00BE1074">
      <w:pPr>
        <w:spacing w:line="263" w:lineRule="atLeast"/>
        <w:ind w:firstLine="709"/>
        <w:jc w:val="both"/>
        <w:textAlignment w:val="baseline"/>
        <w:rPr>
          <w:color w:val="2D2D2D"/>
        </w:rPr>
      </w:pPr>
    </w:p>
    <w:p w:rsidR="00BE1074" w:rsidRDefault="00BE1074" w:rsidP="00BE1074">
      <w:pPr>
        <w:spacing w:line="263" w:lineRule="atLeast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2. Настоящее постановление подлежит официальному обнародованию. Датой оф</w:t>
      </w:r>
      <w:r>
        <w:rPr>
          <w:color w:val="2D2D2D"/>
        </w:rPr>
        <w:t>и</w:t>
      </w:r>
      <w:r>
        <w:rPr>
          <w:color w:val="2D2D2D"/>
        </w:rPr>
        <w:t xml:space="preserve">циального обнародования считать 13 июня 2017 года. </w:t>
      </w:r>
    </w:p>
    <w:p w:rsidR="00BE1074" w:rsidRDefault="00BE1074" w:rsidP="00BE1074">
      <w:pPr>
        <w:spacing w:line="263" w:lineRule="atLeast"/>
        <w:ind w:firstLine="709"/>
        <w:jc w:val="both"/>
        <w:textAlignment w:val="baseline"/>
        <w:rPr>
          <w:color w:val="2D2D2D"/>
        </w:rPr>
      </w:pPr>
    </w:p>
    <w:p w:rsidR="00BE1074" w:rsidRDefault="00BE1074" w:rsidP="00BE1074">
      <w:pPr>
        <w:spacing w:line="263" w:lineRule="atLeast"/>
        <w:ind w:firstLine="709"/>
        <w:jc w:val="both"/>
        <w:textAlignment w:val="baseline"/>
        <w:rPr>
          <w:color w:val="2D2D2D"/>
        </w:rPr>
      </w:pPr>
    </w:p>
    <w:p w:rsidR="00BE1074" w:rsidRDefault="00BE1074" w:rsidP="00BE1074">
      <w:pPr>
        <w:spacing w:line="263" w:lineRule="atLeast"/>
        <w:ind w:firstLine="709"/>
        <w:jc w:val="both"/>
        <w:textAlignment w:val="baseline"/>
        <w:rPr>
          <w:color w:val="2D2D2D"/>
        </w:rPr>
      </w:pPr>
    </w:p>
    <w:p w:rsidR="00BE1074" w:rsidRDefault="00BE1074" w:rsidP="00BE1074">
      <w:pPr>
        <w:spacing w:line="263" w:lineRule="atLeast"/>
        <w:ind w:firstLine="709"/>
        <w:jc w:val="both"/>
        <w:textAlignment w:val="baseline"/>
        <w:rPr>
          <w:color w:val="2D2D2D"/>
        </w:rPr>
      </w:pPr>
    </w:p>
    <w:p w:rsidR="00CE75DD" w:rsidRDefault="00BE1074" w:rsidP="00BE1074">
      <w:pPr>
        <w:spacing w:line="263" w:lineRule="atLeast"/>
        <w:jc w:val="both"/>
        <w:textAlignment w:val="baseline"/>
        <w:rPr>
          <w:color w:val="2D2D2D"/>
        </w:rPr>
      </w:pPr>
      <w:r>
        <w:rPr>
          <w:color w:val="2D2D2D"/>
        </w:rPr>
        <w:t xml:space="preserve"> </w:t>
      </w:r>
    </w:p>
    <w:tbl>
      <w:tblPr>
        <w:tblW w:w="10172" w:type="dxa"/>
        <w:tblLayout w:type="fixed"/>
        <w:tblLook w:val="04A0"/>
      </w:tblPr>
      <w:tblGrid>
        <w:gridCol w:w="4786"/>
        <w:gridCol w:w="2977"/>
        <w:gridCol w:w="2409"/>
      </w:tblGrid>
      <w:tr w:rsidR="00CE75DD" w:rsidRPr="0074573F" w:rsidTr="001E590D">
        <w:tc>
          <w:tcPr>
            <w:tcW w:w="4786" w:type="dxa"/>
          </w:tcPr>
          <w:p w:rsidR="00CE75DD" w:rsidRPr="0074573F" w:rsidRDefault="00CE75DD" w:rsidP="001E590D">
            <w:pPr>
              <w:jc w:val="both"/>
              <w:rPr>
                <w:i/>
              </w:rPr>
            </w:pPr>
            <w:r w:rsidRPr="0074573F">
              <w:t>Глава муниципального образования сел</w:t>
            </w:r>
            <w:r w:rsidRPr="0074573F">
              <w:t>ь</w:t>
            </w:r>
            <w:r w:rsidRPr="0074573F">
              <w:t>ского поселения «село Усть-Хайрюзово»</w:t>
            </w:r>
            <w:r>
              <w:t>, глава администрации</w:t>
            </w:r>
          </w:p>
        </w:tc>
        <w:tc>
          <w:tcPr>
            <w:tcW w:w="2977" w:type="dxa"/>
          </w:tcPr>
          <w:p w:rsidR="00CE75DD" w:rsidRPr="0074573F" w:rsidRDefault="00473470" w:rsidP="001E590D">
            <w:pPr>
              <w:ind w:firstLine="357"/>
              <w:jc w:val="both"/>
              <w:rPr>
                <w:i/>
              </w:rPr>
            </w:pPr>
            <w:r w:rsidRPr="00473470">
              <w:rPr>
                <w:i/>
                <w:noProof/>
              </w:rPr>
              <w:drawing>
                <wp:inline distT="0" distB="0" distL="0" distR="0">
                  <wp:extent cx="1428087" cy="913467"/>
                  <wp:effectExtent l="19050" t="0" r="663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63" cy="92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E75DD" w:rsidRPr="0074573F" w:rsidRDefault="00CE75DD" w:rsidP="001E590D">
            <w:pPr>
              <w:ind w:firstLine="357"/>
              <w:jc w:val="both"/>
            </w:pPr>
          </w:p>
          <w:p w:rsidR="00CE75DD" w:rsidRPr="0074573F" w:rsidRDefault="00CE75DD" w:rsidP="001E590D">
            <w:pPr>
              <w:ind w:firstLine="357"/>
              <w:jc w:val="both"/>
            </w:pPr>
          </w:p>
          <w:p w:rsidR="00CE75DD" w:rsidRPr="0074573F" w:rsidRDefault="00CE75DD" w:rsidP="001E590D">
            <w:pPr>
              <w:jc w:val="both"/>
            </w:pPr>
            <w:r>
              <w:t xml:space="preserve"> </w:t>
            </w:r>
            <w:r w:rsidRPr="0074573F">
              <w:t xml:space="preserve">М.Н. </w:t>
            </w:r>
            <w:r>
              <w:t>Мельничук</w:t>
            </w:r>
          </w:p>
        </w:tc>
      </w:tr>
    </w:tbl>
    <w:p w:rsidR="00BE1074" w:rsidRDefault="00BE1074" w:rsidP="00BE1074">
      <w:pPr>
        <w:spacing w:line="263" w:lineRule="atLeast"/>
        <w:jc w:val="both"/>
        <w:textAlignment w:val="baseline"/>
        <w:rPr>
          <w:color w:val="2D2D2D"/>
        </w:rPr>
      </w:pPr>
    </w:p>
    <w:p w:rsidR="00BE1074" w:rsidRDefault="00BE1074" w:rsidP="00BE1074">
      <w:pPr>
        <w:spacing w:line="263" w:lineRule="atLeast"/>
        <w:ind w:firstLine="709"/>
        <w:jc w:val="both"/>
        <w:textAlignment w:val="baseline"/>
        <w:rPr>
          <w:color w:val="2D2D2D"/>
        </w:rPr>
      </w:pPr>
    </w:p>
    <w:p w:rsidR="00BE1074" w:rsidRPr="00BE1074" w:rsidRDefault="00BE1074" w:rsidP="00BE1074">
      <w:pPr>
        <w:spacing w:line="263" w:lineRule="atLeast"/>
        <w:ind w:firstLine="851"/>
        <w:jc w:val="both"/>
        <w:textAlignment w:val="baseline"/>
        <w:rPr>
          <w:color w:val="2D2D2D"/>
        </w:rPr>
      </w:pPr>
    </w:p>
    <w:p w:rsidR="00281701" w:rsidRPr="00E47EF6" w:rsidRDefault="00281701" w:rsidP="00137DD7">
      <w:pPr>
        <w:ind w:right="282"/>
        <w:contextualSpacing/>
        <w:jc w:val="both"/>
      </w:pPr>
    </w:p>
    <w:p w:rsidR="00F30558" w:rsidRPr="00CC71F0" w:rsidRDefault="00F30558" w:rsidP="00CB6A77">
      <w:pPr>
        <w:ind w:right="282"/>
        <w:contextualSpacing/>
        <w:jc w:val="both"/>
      </w:pPr>
    </w:p>
    <w:sectPr w:rsidR="00F30558" w:rsidRPr="00CC71F0" w:rsidSect="00724F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7AC"/>
    <w:multiLevelType w:val="hybridMultilevel"/>
    <w:tmpl w:val="44968F78"/>
    <w:lvl w:ilvl="0" w:tplc="8A4851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38FE"/>
    <w:multiLevelType w:val="hybridMultilevel"/>
    <w:tmpl w:val="E064DF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F0E37"/>
    <w:multiLevelType w:val="hybridMultilevel"/>
    <w:tmpl w:val="35008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4112D"/>
    <w:multiLevelType w:val="hybridMultilevel"/>
    <w:tmpl w:val="5B7AC172"/>
    <w:lvl w:ilvl="0" w:tplc="05526E8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9295FA7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3BFA"/>
    <w:multiLevelType w:val="hybridMultilevel"/>
    <w:tmpl w:val="865268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45048"/>
    <w:multiLevelType w:val="hybridMultilevel"/>
    <w:tmpl w:val="451C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01FF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2ADA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00A6E"/>
    <w:multiLevelType w:val="hybridMultilevel"/>
    <w:tmpl w:val="B5CC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06688"/>
    <w:multiLevelType w:val="hybridMultilevel"/>
    <w:tmpl w:val="78DE8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000C7C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8492F"/>
    <w:multiLevelType w:val="hybridMultilevel"/>
    <w:tmpl w:val="92C6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00BBF"/>
    <w:multiLevelType w:val="hybridMultilevel"/>
    <w:tmpl w:val="0EC0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EDE4C">
      <w:start w:val="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43A86"/>
    <w:multiLevelType w:val="hybridMultilevel"/>
    <w:tmpl w:val="D72EB17C"/>
    <w:lvl w:ilvl="0" w:tplc="30E297E6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A8D7250"/>
    <w:multiLevelType w:val="hybridMultilevel"/>
    <w:tmpl w:val="92A4F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D0169"/>
    <w:multiLevelType w:val="hybridMultilevel"/>
    <w:tmpl w:val="AC9E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26650"/>
    <w:multiLevelType w:val="hybridMultilevel"/>
    <w:tmpl w:val="209A29FC"/>
    <w:lvl w:ilvl="0" w:tplc="DF52F5C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A8558A"/>
    <w:multiLevelType w:val="hybridMultilevel"/>
    <w:tmpl w:val="C9D47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57"/>
  <w:drawingGridHorizontalSpacing w:val="120"/>
  <w:displayHorizontalDrawingGridEvery w:val="2"/>
  <w:noPunctuationKerning/>
  <w:characterSpacingControl w:val="doNotCompress"/>
  <w:compat/>
  <w:rsids>
    <w:rsidRoot w:val="00BA00D1"/>
    <w:rsid w:val="00006CAF"/>
    <w:rsid w:val="000145A2"/>
    <w:rsid w:val="000245F8"/>
    <w:rsid w:val="00025746"/>
    <w:rsid w:val="0003561B"/>
    <w:rsid w:val="00037C4E"/>
    <w:rsid w:val="00042011"/>
    <w:rsid w:val="00044933"/>
    <w:rsid w:val="0004645B"/>
    <w:rsid w:val="00052C4F"/>
    <w:rsid w:val="00064960"/>
    <w:rsid w:val="00074C0B"/>
    <w:rsid w:val="0008073B"/>
    <w:rsid w:val="00084A02"/>
    <w:rsid w:val="00090EE5"/>
    <w:rsid w:val="0009218B"/>
    <w:rsid w:val="00097A9E"/>
    <w:rsid w:val="00097ABF"/>
    <w:rsid w:val="000A41A6"/>
    <w:rsid w:val="000C04D8"/>
    <w:rsid w:val="000C2727"/>
    <w:rsid w:val="000C37DE"/>
    <w:rsid w:val="000C5F1B"/>
    <w:rsid w:val="000D5108"/>
    <w:rsid w:val="000E0549"/>
    <w:rsid w:val="000E292C"/>
    <w:rsid w:val="000E5C89"/>
    <w:rsid w:val="000F4604"/>
    <w:rsid w:val="00103948"/>
    <w:rsid w:val="00113752"/>
    <w:rsid w:val="001247FF"/>
    <w:rsid w:val="001258A0"/>
    <w:rsid w:val="00130E18"/>
    <w:rsid w:val="00131C3C"/>
    <w:rsid w:val="00134A5E"/>
    <w:rsid w:val="00137DD7"/>
    <w:rsid w:val="00142F74"/>
    <w:rsid w:val="00143EA9"/>
    <w:rsid w:val="00143FAA"/>
    <w:rsid w:val="0014618C"/>
    <w:rsid w:val="0015189B"/>
    <w:rsid w:val="001634FE"/>
    <w:rsid w:val="00163601"/>
    <w:rsid w:val="00173559"/>
    <w:rsid w:val="001737D1"/>
    <w:rsid w:val="00176A4F"/>
    <w:rsid w:val="0017794E"/>
    <w:rsid w:val="001804F0"/>
    <w:rsid w:val="00186161"/>
    <w:rsid w:val="001944FC"/>
    <w:rsid w:val="0019645C"/>
    <w:rsid w:val="001A2E46"/>
    <w:rsid w:val="001A5B1E"/>
    <w:rsid w:val="001B2B9C"/>
    <w:rsid w:val="001B304A"/>
    <w:rsid w:val="001B4370"/>
    <w:rsid w:val="001B5742"/>
    <w:rsid w:val="001C1505"/>
    <w:rsid w:val="001C29CB"/>
    <w:rsid w:val="001C2E08"/>
    <w:rsid w:val="001D289D"/>
    <w:rsid w:val="001E0325"/>
    <w:rsid w:val="001E776D"/>
    <w:rsid w:val="001F588B"/>
    <w:rsid w:val="00210CC8"/>
    <w:rsid w:val="00211287"/>
    <w:rsid w:val="00215979"/>
    <w:rsid w:val="00217CE1"/>
    <w:rsid w:val="00224418"/>
    <w:rsid w:val="002255CC"/>
    <w:rsid w:val="00231C1C"/>
    <w:rsid w:val="002323AC"/>
    <w:rsid w:val="00246828"/>
    <w:rsid w:val="002506BA"/>
    <w:rsid w:val="00250EA9"/>
    <w:rsid w:val="00256922"/>
    <w:rsid w:val="00261ADF"/>
    <w:rsid w:val="002644E1"/>
    <w:rsid w:val="002645FC"/>
    <w:rsid w:val="002665DC"/>
    <w:rsid w:val="00270D67"/>
    <w:rsid w:val="00271718"/>
    <w:rsid w:val="00273952"/>
    <w:rsid w:val="00281701"/>
    <w:rsid w:val="002820A9"/>
    <w:rsid w:val="002832F7"/>
    <w:rsid w:val="002844F4"/>
    <w:rsid w:val="00285A49"/>
    <w:rsid w:val="00286D6D"/>
    <w:rsid w:val="002907D8"/>
    <w:rsid w:val="00290998"/>
    <w:rsid w:val="00292489"/>
    <w:rsid w:val="00296DCA"/>
    <w:rsid w:val="002A018D"/>
    <w:rsid w:val="002A2DF3"/>
    <w:rsid w:val="002A48F2"/>
    <w:rsid w:val="002A760E"/>
    <w:rsid w:val="002A7771"/>
    <w:rsid w:val="002D282A"/>
    <w:rsid w:val="002E1B93"/>
    <w:rsid w:val="002E75A0"/>
    <w:rsid w:val="002E7994"/>
    <w:rsid w:val="002E7A48"/>
    <w:rsid w:val="002F410E"/>
    <w:rsid w:val="002F5262"/>
    <w:rsid w:val="003015DA"/>
    <w:rsid w:val="00301C9B"/>
    <w:rsid w:val="00303285"/>
    <w:rsid w:val="00307D47"/>
    <w:rsid w:val="0031018E"/>
    <w:rsid w:val="00314050"/>
    <w:rsid w:val="0032347F"/>
    <w:rsid w:val="00330DB0"/>
    <w:rsid w:val="0033173D"/>
    <w:rsid w:val="0033218F"/>
    <w:rsid w:val="00335F29"/>
    <w:rsid w:val="00340127"/>
    <w:rsid w:val="00341A4B"/>
    <w:rsid w:val="00345BFE"/>
    <w:rsid w:val="00345DD7"/>
    <w:rsid w:val="00347C86"/>
    <w:rsid w:val="003507DF"/>
    <w:rsid w:val="00352F97"/>
    <w:rsid w:val="00353C1D"/>
    <w:rsid w:val="00354029"/>
    <w:rsid w:val="00356010"/>
    <w:rsid w:val="00356145"/>
    <w:rsid w:val="00357450"/>
    <w:rsid w:val="003610EA"/>
    <w:rsid w:val="0036636B"/>
    <w:rsid w:val="00366A2A"/>
    <w:rsid w:val="00373030"/>
    <w:rsid w:val="0037480B"/>
    <w:rsid w:val="00376A7F"/>
    <w:rsid w:val="00376C76"/>
    <w:rsid w:val="00377071"/>
    <w:rsid w:val="003857CF"/>
    <w:rsid w:val="003935A9"/>
    <w:rsid w:val="003B21A9"/>
    <w:rsid w:val="003B2294"/>
    <w:rsid w:val="003B3CBF"/>
    <w:rsid w:val="003B7B7B"/>
    <w:rsid w:val="003C4782"/>
    <w:rsid w:val="003C51D1"/>
    <w:rsid w:val="003C5CEA"/>
    <w:rsid w:val="003D14A7"/>
    <w:rsid w:val="003D256F"/>
    <w:rsid w:val="003D3018"/>
    <w:rsid w:val="003D3D38"/>
    <w:rsid w:val="003E2129"/>
    <w:rsid w:val="003F3B89"/>
    <w:rsid w:val="003F6F85"/>
    <w:rsid w:val="0040052C"/>
    <w:rsid w:val="00400B01"/>
    <w:rsid w:val="004043B6"/>
    <w:rsid w:val="00406389"/>
    <w:rsid w:val="00407723"/>
    <w:rsid w:val="004221CE"/>
    <w:rsid w:val="0042323C"/>
    <w:rsid w:val="00424CDB"/>
    <w:rsid w:val="004255C4"/>
    <w:rsid w:val="00430222"/>
    <w:rsid w:val="00433CB5"/>
    <w:rsid w:val="00437C04"/>
    <w:rsid w:val="00444083"/>
    <w:rsid w:val="00444F9F"/>
    <w:rsid w:val="00445E95"/>
    <w:rsid w:val="00447531"/>
    <w:rsid w:val="00454A4F"/>
    <w:rsid w:val="00456F55"/>
    <w:rsid w:val="00464AD4"/>
    <w:rsid w:val="00464E04"/>
    <w:rsid w:val="0047190E"/>
    <w:rsid w:val="00471DD0"/>
    <w:rsid w:val="00473470"/>
    <w:rsid w:val="00474164"/>
    <w:rsid w:val="0047660D"/>
    <w:rsid w:val="00480563"/>
    <w:rsid w:val="004815C7"/>
    <w:rsid w:val="00491C73"/>
    <w:rsid w:val="00494FA0"/>
    <w:rsid w:val="004A0436"/>
    <w:rsid w:val="004A2D22"/>
    <w:rsid w:val="004A3596"/>
    <w:rsid w:val="004A441B"/>
    <w:rsid w:val="004A4560"/>
    <w:rsid w:val="004A7D0C"/>
    <w:rsid w:val="004B1290"/>
    <w:rsid w:val="004B18A8"/>
    <w:rsid w:val="004B554A"/>
    <w:rsid w:val="004B65F1"/>
    <w:rsid w:val="004C34F9"/>
    <w:rsid w:val="004C58BE"/>
    <w:rsid w:val="004D01C6"/>
    <w:rsid w:val="004D0AE5"/>
    <w:rsid w:val="004D114D"/>
    <w:rsid w:val="004E08A6"/>
    <w:rsid w:val="004E0F24"/>
    <w:rsid w:val="004E4F3A"/>
    <w:rsid w:val="004E7258"/>
    <w:rsid w:val="004F119A"/>
    <w:rsid w:val="004F72DB"/>
    <w:rsid w:val="00501139"/>
    <w:rsid w:val="00503544"/>
    <w:rsid w:val="005126BE"/>
    <w:rsid w:val="00517597"/>
    <w:rsid w:val="00520CA0"/>
    <w:rsid w:val="00523AF7"/>
    <w:rsid w:val="005318E1"/>
    <w:rsid w:val="005430A0"/>
    <w:rsid w:val="0054429B"/>
    <w:rsid w:val="005445D5"/>
    <w:rsid w:val="00551D0B"/>
    <w:rsid w:val="00554377"/>
    <w:rsid w:val="00554596"/>
    <w:rsid w:val="00556D23"/>
    <w:rsid w:val="0056688C"/>
    <w:rsid w:val="0057394C"/>
    <w:rsid w:val="00573C2E"/>
    <w:rsid w:val="00580D66"/>
    <w:rsid w:val="005826FE"/>
    <w:rsid w:val="00583473"/>
    <w:rsid w:val="005860B0"/>
    <w:rsid w:val="0058610A"/>
    <w:rsid w:val="0059055E"/>
    <w:rsid w:val="005A2778"/>
    <w:rsid w:val="005A3AB7"/>
    <w:rsid w:val="005A44D9"/>
    <w:rsid w:val="005A7B3E"/>
    <w:rsid w:val="005B1C87"/>
    <w:rsid w:val="005B313C"/>
    <w:rsid w:val="005B5EF1"/>
    <w:rsid w:val="005C2302"/>
    <w:rsid w:val="005C4EE8"/>
    <w:rsid w:val="005C7D01"/>
    <w:rsid w:val="005D13EC"/>
    <w:rsid w:val="005D26ED"/>
    <w:rsid w:val="005D3151"/>
    <w:rsid w:val="005D3434"/>
    <w:rsid w:val="005E1778"/>
    <w:rsid w:val="005E2BC7"/>
    <w:rsid w:val="005E670A"/>
    <w:rsid w:val="005F2123"/>
    <w:rsid w:val="005F781D"/>
    <w:rsid w:val="006055E2"/>
    <w:rsid w:val="006102C8"/>
    <w:rsid w:val="00612C33"/>
    <w:rsid w:val="00613A21"/>
    <w:rsid w:val="00615CCF"/>
    <w:rsid w:val="00617A62"/>
    <w:rsid w:val="00621B5C"/>
    <w:rsid w:val="00621C15"/>
    <w:rsid w:val="006246DD"/>
    <w:rsid w:val="00635708"/>
    <w:rsid w:val="00637397"/>
    <w:rsid w:val="0064412A"/>
    <w:rsid w:val="006448CE"/>
    <w:rsid w:val="00646907"/>
    <w:rsid w:val="00647AE6"/>
    <w:rsid w:val="006627B1"/>
    <w:rsid w:val="006637B0"/>
    <w:rsid w:val="00672479"/>
    <w:rsid w:val="0067353B"/>
    <w:rsid w:val="00674E4F"/>
    <w:rsid w:val="00680C1D"/>
    <w:rsid w:val="00681035"/>
    <w:rsid w:val="006841B1"/>
    <w:rsid w:val="00685937"/>
    <w:rsid w:val="006A2868"/>
    <w:rsid w:val="006B401F"/>
    <w:rsid w:val="006B7B21"/>
    <w:rsid w:val="006C0525"/>
    <w:rsid w:val="006C1AE1"/>
    <w:rsid w:val="006C3BF6"/>
    <w:rsid w:val="006C42A9"/>
    <w:rsid w:val="006C4B40"/>
    <w:rsid w:val="006C675B"/>
    <w:rsid w:val="006C744A"/>
    <w:rsid w:val="006D3672"/>
    <w:rsid w:val="006D6E03"/>
    <w:rsid w:val="006E1568"/>
    <w:rsid w:val="006E16EC"/>
    <w:rsid w:val="006E580E"/>
    <w:rsid w:val="006F1981"/>
    <w:rsid w:val="006F1EEF"/>
    <w:rsid w:val="006F330A"/>
    <w:rsid w:val="006F6CEF"/>
    <w:rsid w:val="006F6E94"/>
    <w:rsid w:val="007040CA"/>
    <w:rsid w:val="0070535B"/>
    <w:rsid w:val="00705657"/>
    <w:rsid w:val="00705AEB"/>
    <w:rsid w:val="00710733"/>
    <w:rsid w:val="00711A44"/>
    <w:rsid w:val="00712916"/>
    <w:rsid w:val="00722908"/>
    <w:rsid w:val="00724F1B"/>
    <w:rsid w:val="007303C1"/>
    <w:rsid w:val="00733E98"/>
    <w:rsid w:val="00735175"/>
    <w:rsid w:val="00736703"/>
    <w:rsid w:val="00752084"/>
    <w:rsid w:val="007563C7"/>
    <w:rsid w:val="00761036"/>
    <w:rsid w:val="0076129A"/>
    <w:rsid w:val="00766846"/>
    <w:rsid w:val="00770E69"/>
    <w:rsid w:val="00775F57"/>
    <w:rsid w:val="00776280"/>
    <w:rsid w:val="007926F4"/>
    <w:rsid w:val="00797DBE"/>
    <w:rsid w:val="007A302B"/>
    <w:rsid w:val="007A4B71"/>
    <w:rsid w:val="007C26F0"/>
    <w:rsid w:val="007C74EB"/>
    <w:rsid w:val="007D01E7"/>
    <w:rsid w:val="007D0BAB"/>
    <w:rsid w:val="007D1952"/>
    <w:rsid w:val="007D367F"/>
    <w:rsid w:val="007D4133"/>
    <w:rsid w:val="007D5F19"/>
    <w:rsid w:val="007E3EE2"/>
    <w:rsid w:val="007F02D2"/>
    <w:rsid w:val="007F0C8B"/>
    <w:rsid w:val="007F144E"/>
    <w:rsid w:val="007F1BBB"/>
    <w:rsid w:val="007F6011"/>
    <w:rsid w:val="0080152A"/>
    <w:rsid w:val="008053B7"/>
    <w:rsid w:val="00810AE6"/>
    <w:rsid w:val="00833D8B"/>
    <w:rsid w:val="00842F24"/>
    <w:rsid w:val="008524AA"/>
    <w:rsid w:val="0085306C"/>
    <w:rsid w:val="00854F58"/>
    <w:rsid w:val="0085666D"/>
    <w:rsid w:val="0086102A"/>
    <w:rsid w:val="0087172F"/>
    <w:rsid w:val="00871907"/>
    <w:rsid w:val="00872C7F"/>
    <w:rsid w:val="00872D1D"/>
    <w:rsid w:val="00874C4B"/>
    <w:rsid w:val="00876237"/>
    <w:rsid w:val="0088013F"/>
    <w:rsid w:val="00880ED6"/>
    <w:rsid w:val="008877B6"/>
    <w:rsid w:val="0089424A"/>
    <w:rsid w:val="008A028C"/>
    <w:rsid w:val="008A0A2A"/>
    <w:rsid w:val="008A681A"/>
    <w:rsid w:val="008B1305"/>
    <w:rsid w:val="008B30AA"/>
    <w:rsid w:val="008B5BC7"/>
    <w:rsid w:val="008C170A"/>
    <w:rsid w:val="008C4204"/>
    <w:rsid w:val="008C6C0C"/>
    <w:rsid w:val="008D2ED3"/>
    <w:rsid w:val="008D334A"/>
    <w:rsid w:val="008D33FF"/>
    <w:rsid w:val="008D57F4"/>
    <w:rsid w:val="008E161C"/>
    <w:rsid w:val="008E174D"/>
    <w:rsid w:val="008E5D39"/>
    <w:rsid w:val="008F1B7E"/>
    <w:rsid w:val="008F2CFD"/>
    <w:rsid w:val="008F3C2F"/>
    <w:rsid w:val="008F45C4"/>
    <w:rsid w:val="008F5E08"/>
    <w:rsid w:val="0090219F"/>
    <w:rsid w:val="0090416A"/>
    <w:rsid w:val="00915687"/>
    <w:rsid w:val="00915736"/>
    <w:rsid w:val="009168B7"/>
    <w:rsid w:val="00921443"/>
    <w:rsid w:val="00923EFB"/>
    <w:rsid w:val="00944856"/>
    <w:rsid w:val="00951723"/>
    <w:rsid w:val="009539C5"/>
    <w:rsid w:val="00960241"/>
    <w:rsid w:val="00960EBA"/>
    <w:rsid w:val="009627D7"/>
    <w:rsid w:val="00965C34"/>
    <w:rsid w:val="009676A8"/>
    <w:rsid w:val="00970944"/>
    <w:rsid w:val="00972989"/>
    <w:rsid w:val="009753D4"/>
    <w:rsid w:val="00976378"/>
    <w:rsid w:val="00977556"/>
    <w:rsid w:val="00980892"/>
    <w:rsid w:val="0098437E"/>
    <w:rsid w:val="00991454"/>
    <w:rsid w:val="0099160F"/>
    <w:rsid w:val="00994447"/>
    <w:rsid w:val="00995964"/>
    <w:rsid w:val="009A056A"/>
    <w:rsid w:val="009A1437"/>
    <w:rsid w:val="009A4D5A"/>
    <w:rsid w:val="009A7CE8"/>
    <w:rsid w:val="009B0592"/>
    <w:rsid w:val="009B2E28"/>
    <w:rsid w:val="009B37E4"/>
    <w:rsid w:val="009B389A"/>
    <w:rsid w:val="009B56B0"/>
    <w:rsid w:val="009C58E0"/>
    <w:rsid w:val="009C6764"/>
    <w:rsid w:val="009D449A"/>
    <w:rsid w:val="009D6EC2"/>
    <w:rsid w:val="009E0420"/>
    <w:rsid w:val="009E099B"/>
    <w:rsid w:val="009E263F"/>
    <w:rsid w:val="009F28D1"/>
    <w:rsid w:val="009F6A94"/>
    <w:rsid w:val="009F7C68"/>
    <w:rsid w:val="00A12C60"/>
    <w:rsid w:val="00A14350"/>
    <w:rsid w:val="00A307D9"/>
    <w:rsid w:val="00A30F28"/>
    <w:rsid w:val="00A31938"/>
    <w:rsid w:val="00A3637B"/>
    <w:rsid w:val="00A431F6"/>
    <w:rsid w:val="00A4451D"/>
    <w:rsid w:val="00A472BC"/>
    <w:rsid w:val="00A51CAF"/>
    <w:rsid w:val="00A52470"/>
    <w:rsid w:val="00A538E8"/>
    <w:rsid w:val="00A57892"/>
    <w:rsid w:val="00A60B55"/>
    <w:rsid w:val="00A62B20"/>
    <w:rsid w:val="00A71D39"/>
    <w:rsid w:val="00A80689"/>
    <w:rsid w:val="00A84B89"/>
    <w:rsid w:val="00A84F56"/>
    <w:rsid w:val="00A92BAF"/>
    <w:rsid w:val="00A9565D"/>
    <w:rsid w:val="00AA14CD"/>
    <w:rsid w:val="00AA1EC3"/>
    <w:rsid w:val="00AA1EEB"/>
    <w:rsid w:val="00AA2B20"/>
    <w:rsid w:val="00AA65E9"/>
    <w:rsid w:val="00AB33CF"/>
    <w:rsid w:val="00AB66A7"/>
    <w:rsid w:val="00AC7EEE"/>
    <w:rsid w:val="00AD2332"/>
    <w:rsid w:val="00AD4C69"/>
    <w:rsid w:val="00AD6120"/>
    <w:rsid w:val="00AE0FA8"/>
    <w:rsid w:val="00AE2E7E"/>
    <w:rsid w:val="00AE6CB1"/>
    <w:rsid w:val="00AF0EF6"/>
    <w:rsid w:val="00AF1A0B"/>
    <w:rsid w:val="00AF2901"/>
    <w:rsid w:val="00AF3A93"/>
    <w:rsid w:val="00B045E3"/>
    <w:rsid w:val="00B122F3"/>
    <w:rsid w:val="00B20223"/>
    <w:rsid w:val="00B2211D"/>
    <w:rsid w:val="00B3008B"/>
    <w:rsid w:val="00B305D4"/>
    <w:rsid w:val="00B338D5"/>
    <w:rsid w:val="00B35781"/>
    <w:rsid w:val="00B41053"/>
    <w:rsid w:val="00B44560"/>
    <w:rsid w:val="00B44968"/>
    <w:rsid w:val="00B450F4"/>
    <w:rsid w:val="00B46504"/>
    <w:rsid w:val="00B500C0"/>
    <w:rsid w:val="00B55FFB"/>
    <w:rsid w:val="00B60403"/>
    <w:rsid w:val="00B60FAB"/>
    <w:rsid w:val="00B618FF"/>
    <w:rsid w:val="00B61CC9"/>
    <w:rsid w:val="00B64B4C"/>
    <w:rsid w:val="00B7053B"/>
    <w:rsid w:val="00B81418"/>
    <w:rsid w:val="00B83A01"/>
    <w:rsid w:val="00B855AD"/>
    <w:rsid w:val="00B87190"/>
    <w:rsid w:val="00B94B6E"/>
    <w:rsid w:val="00B9776E"/>
    <w:rsid w:val="00B97903"/>
    <w:rsid w:val="00BA00D1"/>
    <w:rsid w:val="00BA2D88"/>
    <w:rsid w:val="00BA3E99"/>
    <w:rsid w:val="00BA52C9"/>
    <w:rsid w:val="00BA5B3D"/>
    <w:rsid w:val="00BB2764"/>
    <w:rsid w:val="00BC142D"/>
    <w:rsid w:val="00BC4FD8"/>
    <w:rsid w:val="00BC6585"/>
    <w:rsid w:val="00BD293B"/>
    <w:rsid w:val="00BD528E"/>
    <w:rsid w:val="00BD6A3F"/>
    <w:rsid w:val="00BD6ACE"/>
    <w:rsid w:val="00BE1074"/>
    <w:rsid w:val="00BE5E9F"/>
    <w:rsid w:val="00BF2A02"/>
    <w:rsid w:val="00C0086D"/>
    <w:rsid w:val="00C012FF"/>
    <w:rsid w:val="00C046C4"/>
    <w:rsid w:val="00C07FE3"/>
    <w:rsid w:val="00C10FE6"/>
    <w:rsid w:val="00C14BE2"/>
    <w:rsid w:val="00C20826"/>
    <w:rsid w:val="00C21085"/>
    <w:rsid w:val="00C23C0C"/>
    <w:rsid w:val="00C270EF"/>
    <w:rsid w:val="00C30361"/>
    <w:rsid w:val="00C37200"/>
    <w:rsid w:val="00C46486"/>
    <w:rsid w:val="00C51327"/>
    <w:rsid w:val="00C51DE0"/>
    <w:rsid w:val="00C51F4D"/>
    <w:rsid w:val="00C65B3F"/>
    <w:rsid w:val="00C879AE"/>
    <w:rsid w:val="00C92B43"/>
    <w:rsid w:val="00C954FD"/>
    <w:rsid w:val="00C9610B"/>
    <w:rsid w:val="00CA14AD"/>
    <w:rsid w:val="00CA16EC"/>
    <w:rsid w:val="00CA31E6"/>
    <w:rsid w:val="00CB124B"/>
    <w:rsid w:val="00CB2C0A"/>
    <w:rsid w:val="00CB3058"/>
    <w:rsid w:val="00CB6A77"/>
    <w:rsid w:val="00CB7ADA"/>
    <w:rsid w:val="00CC1AD9"/>
    <w:rsid w:val="00CC4ADE"/>
    <w:rsid w:val="00CC71F0"/>
    <w:rsid w:val="00CD0932"/>
    <w:rsid w:val="00CD3770"/>
    <w:rsid w:val="00CE51AA"/>
    <w:rsid w:val="00CE6079"/>
    <w:rsid w:val="00CE67C5"/>
    <w:rsid w:val="00CE75DD"/>
    <w:rsid w:val="00CE7EA7"/>
    <w:rsid w:val="00CF11FC"/>
    <w:rsid w:val="00D11EDE"/>
    <w:rsid w:val="00D13B5F"/>
    <w:rsid w:val="00D20AFB"/>
    <w:rsid w:val="00D2174A"/>
    <w:rsid w:val="00D30973"/>
    <w:rsid w:val="00D32893"/>
    <w:rsid w:val="00D34F59"/>
    <w:rsid w:val="00D35924"/>
    <w:rsid w:val="00D45AE4"/>
    <w:rsid w:val="00D60F7E"/>
    <w:rsid w:val="00D62BFC"/>
    <w:rsid w:val="00D637CE"/>
    <w:rsid w:val="00D6640E"/>
    <w:rsid w:val="00D72DDC"/>
    <w:rsid w:val="00D7427D"/>
    <w:rsid w:val="00D7533D"/>
    <w:rsid w:val="00D85753"/>
    <w:rsid w:val="00D8592E"/>
    <w:rsid w:val="00D91442"/>
    <w:rsid w:val="00D938D5"/>
    <w:rsid w:val="00D958AF"/>
    <w:rsid w:val="00D96B0E"/>
    <w:rsid w:val="00D970CA"/>
    <w:rsid w:val="00D97900"/>
    <w:rsid w:val="00DA0AF6"/>
    <w:rsid w:val="00DA4713"/>
    <w:rsid w:val="00DA6707"/>
    <w:rsid w:val="00DB041B"/>
    <w:rsid w:val="00DB42E0"/>
    <w:rsid w:val="00DC0129"/>
    <w:rsid w:val="00DC0E9F"/>
    <w:rsid w:val="00DC107D"/>
    <w:rsid w:val="00DC2FB6"/>
    <w:rsid w:val="00DD036F"/>
    <w:rsid w:val="00DE2AD0"/>
    <w:rsid w:val="00DE5382"/>
    <w:rsid w:val="00DE6854"/>
    <w:rsid w:val="00DE7A32"/>
    <w:rsid w:val="00DF2342"/>
    <w:rsid w:val="00DF4E66"/>
    <w:rsid w:val="00DF5196"/>
    <w:rsid w:val="00E10918"/>
    <w:rsid w:val="00E174C2"/>
    <w:rsid w:val="00E20A91"/>
    <w:rsid w:val="00E2139E"/>
    <w:rsid w:val="00E21549"/>
    <w:rsid w:val="00E305D1"/>
    <w:rsid w:val="00E43C8B"/>
    <w:rsid w:val="00E461A2"/>
    <w:rsid w:val="00E51ADB"/>
    <w:rsid w:val="00E575FF"/>
    <w:rsid w:val="00E61AB4"/>
    <w:rsid w:val="00E61D99"/>
    <w:rsid w:val="00E652E9"/>
    <w:rsid w:val="00E66037"/>
    <w:rsid w:val="00E66EB3"/>
    <w:rsid w:val="00E7313B"/>
    <w:rsid w:val="00E87C4F"/>
    <w:rsid w:val="00E92F26"/>
    <w:rsid w:val="00E94E23"/>
    <w:rsid w:val="00EA0575"/>
    <w:rsid w:val="00EA2EBC"/>
    <w:rsid w:val="00EA3F9D"/>
    <w:rsid w:val="00EA3FDE"/>
    <w:rsid w:val="00EB2871"/>
    <w:rsid w:val="00EB599D"/>
    <w:rsid w:val="00EB7C4A"/>
    <w:rsid w:val="00EC3294"/>
    <w:rsid w:val="00EC468C"/>
    <w:rsid w:val="00EC5DD9"/>
    <w:rsid w:val="00EC724C"/>
    <w:rsid w:val="00ED292F"/>
    <w:rsid w:val="00ED42CD"/>
    <w:rsid w:val="00ED6A53"/>
    <w:rsid w:val="00EE1FF1"/>
    <w:rsid w:val="00EE2091"/>
    <w:rsid w:val="00EE2820"/>
    <w:rsid w:val="00EE313D"/>
    <w:rsid w:val="00EE7B0F"/>
    <w:rsid w:val="00EF0CCD"/>
    <w:rsid w:val="00F01711"/>
    <w:rsid w:val="00F022D8"/>
    <w:rsid w:val="00F0252E"/>
    <w:rsid w:val="00F07342"/>
    <w:rsid w:val="00F1674A"/>
    <w:rsid w:val="00F16FB1"/>
    <w:rsid w:val="00F173B1"/>
    <w:rsid w:val="00F23224"/>
    <w:rsid w:val="00F23E39"/>
    <w:rsid w:val="00F24391"/>
    <w:rsid w:val="00F30558"/>
    <w:rsid w:val="00F32154"/>
    <w:rsid w:val="00F33731"/>
    <w:rsid w:val="00F400A3"/>
    <w:rsid w:val="00F44774"/>
    <w:rsid w:val="00F5185F"/>
    <w:rsid w:val="00F53205"/>
    <w:rsid w:val="00F54E8D"/>
    <w:rsid w:val="00F565FD"/>
    <w:rsid w:val="00F56984"/>
    <w:rsid w:val="00F62DD3"/>
    <w:rsid w:val="00F63D9B"/>
    <w:rsid w:val="00F72CDA"/>
    <w:rsid w:val="00F76F71"/>
    <w:rsid w:val="00F82949"/>
    <w:rsid w:val="00F84221"/>
    <w:rsid w:val="00F8683E"/>
    <w:rsid w:val="00F966E1"/>
    <w:rsid w:val="00F97B18"/>
    <w:rsid w:val="00FA3A30"/>
    <w:rsid w:val="00FA498C"/>
    <w:rsid w:val="00FB3809"/>
    <w:rsid w:val="00FB3DAA"/>
    <w:rsid w:val="00FB4CEE"/>
    <w:rsid w:val="00FC3BEE"/>
    <w:rsid w:val="00FC4549"/>
    <w:rsid w:val="00FD07C0"/>
    <w:rsid w:val="00FD1646"/>
    <w:rsid w:val="00FD24DD"/>
    <w:rsid w:val="00FD3DF2"/>
    <w:rsid w:val="00FD6669"/>
    <w:rsid w:val="00FE3461"/>
    <w:rsid w:val="00FE5A83"/>
    <w:rsid w:val="00FE65D5"/>
    <w:rsid w:val="00FE7841"/>
    <w:rsid w:val="00FF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549"/>
    <w:rPr>
      <w:sz w:val="24"/>
      <w:szCs w:val="24"/>
    </w:rPr>
  </w:style>
  <w:style w:type="paragraph" w:styleId="1">
    <w:name w:val="heading 1"/>
    <w:basedOn w:val="a"/>
    <w:next w:val="a"/>
    <w:qFormat/>
    <w:rsid w:val="00E21549"/>
    <w:pPr>
      <w:keepNext/>
      <w:widowControl w:val="0"/>
      <w:autoSpaceDE w:val="0"/>
      <w:autoSpaceDN w:val="0"/>
      <w:adjustRightInd w:val="0"/>
      <w:jc w:val="both"/>
      <w:outlineLvl w:val="0"/>
    </w:pPr>
    <w:rPr>
      <w:rFonts w:cs="Arial"/>
      <w:b/>
      <w:bCs/>
      <w:szCs w:val="20"/>
    </w:rPr>
  </w:style>
  <w:style w:type="paragraph" w:styleId="2">
    <w:name w:val="heading 2"/>
    <w:basedOn w:val="a"/>
    <w:next w:val="a"/>
    <w:qFormat/>
    <w:rsid w:val="00E21549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E21549"/>
    <w:pPr>
      <w:keepNext/>
      <w:outlineLvl w:val="3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F1EE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1549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a4">
    <w:name w:val="Body Text"/>
    <w:basedOn w:val="a"/>
    <w:rsid w:val="00E215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20">
    <w:name w:val="Body Text 2"/>
    <w:basedOn w:val="a"/>
    <w:rsid w:val="00E21549"/>
    <w:pPr>
      <w:widowControl w:val="0"/>
      <w:autoSpaceDE w:val="0"/>
      <w:autoSpaceDN w:val="0"/>
      <w:adjustRightInd w:val="0"/>
    </w:pPr>
    <w:rPr>
      <w:rFonts w:cs="Arial"/>
      <w:color w:val="000000"/>
      <w:szCs w:val="22"/>
    </w:rPr>
  </w:style>
  <w:style w:type="paragraph" w:customStyle="1" w:styleId="21">
    <w:name w:val="Îñíîâíîé òåêñò ñ îòñòóïîì 2"/>
    <w:basedOn w:val="a"/>
    <w:rsid w:val="00E21549"/>
    <w:pPr>
      <w:ind w:firstLine="567"/>
      <w:jc w:val="both"/>
    </w:pPr>
    <w:rPr>
      <w:spacing w:val="-4"/>
      <w:sz w:val="20"/>
      <w:szCs w:val="20"/>
    </w:rPr>
  </w:style>
  <w:style w:type="paragraph" w:customStyle="1" w:styleId="a5">
    <w:name w:val="Îáû÷íûé"/>
    <w:rsid w:val="00E21549"/>
  </w:style>
  <w:style w:type="paragraph" w:styleId="22">
    <w:name w:val="Body Text Indent 2"/>
    <w:basedOn w:val="a"/>
    <w:rsid w:val="00E21549"/>
    <w:pPr>
      <w:ind w:firstLine="708"/>
      <w:jc w:val="both"/>
    </w:pPr>
  </w:style>
  <w:style w:type="paragraph" w:customStyle="1" w:styleId="210">
    <w:name w:val="Основной текст 21"/>
    <w:basedOn w:val="a5"/>
    <w:rsid w:val="00E21549"/>
    <w:pPr>
      <w:ind w:firstLine="567"/>
      <w:jc w:val="both"/>
    </w:pPr>
    <w:rPr>
      <w:sz w:val="24"/>
    </w:rPr>
  </w:style>
  <w:style w:type="paragraph" w:customStyle="1" w:styleId="a6">
    <w:name w:val="Íàçâàíèå"/>
    <w:basedOn w:val="a5"/>
    <w:rsid w:val="00E21549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styleId="3">
    <w:name w:val="Body Text 3"/>
    <w:basedOn w:val="a"/>
    <w:rsid w:val="00E21549"/>
    <w:rPr>
      <w:sz w:val="22"/>
    </w:rPr>
  </w:style>
  <w:style w:type="paragraph" w:customStyle="1" w:styleId="ConsNormal">
    <w:name w:val="ConsNormal"/>
    <w:rsid w:val="00CA16EC"/>
    <w:pPr>
      <w:autoSpaceDE w:val="0"/>
      <w:autoSpaceDN w:val="0"/>
      <w:adjustRightInd w:val="0"/>
      <w:ind w:right="19772" w:firstLine="720"/>
    </w:pPr>
    <w:rPr>
      <w:rFonts w:ascii="Times New Roman CYR" w:hAnsi="Times New Roman CYR" w:cs="Times New Roman CYR"/>
      <w:color w:val="FFFFFF"/>
      <w:sz w:val="36"/>
      <w:szCs w:val="36"/>
      <w:u w:val="single"/>
    </w:rPr>
  </w:style>
  <w:style w:type="table" w:styleId="a7">
    <w:name w:val="Table Grid"/>
    <w:basedOn w:val="a1"/>
    <w:rsid w:val="00C8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A4560"/>
    <w:rPr>
      <w:strike w:val="0"/>
      <w:dstrike w:val="0"/>
      <w:color w:val="2C4550"/>
      <w:u w:val="none"/>
      <w:effect w:val="none"/>
    </w:rPr>
  </w:style>
  <w:style w:type="paragraph" w:styleId="a9">
    <w:name w:val="Normal (Web)"/>
    <w:basedOn w:val="a"/>
    <w:unhideWhenUsed/>
    <w:rsid w:val="004A4560"/>
    <w:pPr>
      <w:spacing w:before="100" w:beforeAutospacing="1" w:after="100" w:afterAutospacing="1"/>
    </w:pPr>
  </w:style>
  <w:style w:type="paragraph" w:customStyle="1" w:styleId="aa">
    <w:name w:val="Стиль"/>
    <w:rsid w:val="00A53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C10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6F1EEF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Plain Text"/>
    <w:basedOn w:val="a"/>
    <w:link w:val="ac"/>
    <w:rsid w:val="006F1EEF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F1EEF"/>
    <w:rPr>
      <w:rFonts w:ascii="Courier New" w:hAnsi="Courier New" w:cs="Courier New"/>
    </w:rPr>
  </w:style>
  <w:style w:type="paragraph" w:customStyle="1" w:styleId="ConsPlusNormal">
    <w:name w:val="ConsPlusNormal"/>
    <w:rsid w:val="00037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F4604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176A4F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styleId="ad">
    <w:name w:val="List Paragraph"/>
    <w:basedOn w:val="a"/>
    <w:uiPriority w:val="34"/>
    <w:qFormat/>
    <w:rsid w:val="00447531"/>
    <w:pPr>
      <w:ind w:left="720"/>
      <w:contextualSpacing/>
    </w:pPr>
  </w:style>
  <w:style w:type="paragraph" w:customStyle="1" w:styleId="ConsNonformat">
    <w:name w:val="ConsNonformat"/>
    <w:rsid w:val="00C65B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186161"/>
    <w:rPr>
      <w:rFonts w:cs="Times New Roman"/>
      <w:color w:val="106BBE"/>
    </w:rPr>
  </w:style>
  <w:style w:type="paragraph" w:styleId="af">
    <w:name w:val="Balloon Text"/>
    <w:basedOn w:val="a"/>
    <w:link w:val="af0"/>
    <w:rsid w:val="00CE75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E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549"/>
    <w:rPr>
      <w:sz w:val="24"/>
      <w:szCs w:val="24"/>
    </w:rPr>
  </w:style>
  <w:style w:type="paragraph" w:styleId="1">
    <w:name w:val="heading 1"/>
    <w:basedOn w:val="a"/>
    <w:next w:val="a"/>
    <w:qFormat/>
    <w:rsid w:val="00E21549"/>
    <w:pPr>
      <w:keepNext/>
      <w:widowControl w:val="0"/>
      <w:autoSpaceDE w:val="0"/>
      <w:autoSpaceDN w:val="0"/>
      <w:adjustRightInd w:val="0"/>
      <w:jc w:val="both"/>
      <w:outlineLvl w:val="0"/>
    </w:pPr>
    <w:rPr>
      <w:rFonts w:cs="Arial"/>
      <w:b/>
      <w:bCs/>
      <w:szCs w:val="20"/>
    </w:rPr>
  </w:style>
  <w:style w:type="paragraph" w:styleId="2">
    <w:name w:val="heading 2"/>
    <w:basedOn w:val="a"/>
    <w:next w:val="a"/>
    <w:qFormat/>
    <w:rsid w:val="00E21549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E21549"/>
    <w:pPr>
      <w:keepNext/>
      <w:outlineLvl w:val="3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F1EE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1549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a4">
    <w:name w:val="Body Text"/>
    <w:basedOn w:val="a"/>
    <w:rsid w:val="00E215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20">
    <w:name w:val="Body Text 2"/>
    <w:basedOn w:val="a"/>
    <w:rsid w:val="00E21549"/>
    <w:pPr>
      <w:widowControl w:val="0"/>
      <w:autoSpaceDE w:val="0"/>
      <w:autoSpaceDN w:val="0"/>
      <w:adjustRightInd w:val="0"/>
    </w:pPr>
    <w:rPr>
      <w:rFonts w:cs="Arial"/>
      <w:color w:val="000000"/>
      <w:szCs w:val="22"/>
    </w:rPr>
  </w:style>
  <w:style w:type="paragraph" w:customStyle="1" w:styleId="21">
    <w:name w:val="Îñíîâíîé òåêñò ñ îòñòóïîì 2"/>
    <w:basedOn w:val="a"/>
    <w:rsid w:val="00E21549"/>
    <w:pPr>
      <w:ind w:firstLine="567"/>
      <w:jc w:val="both"/>
    </w:pPr>
    <w:rPr>
      <w:spacing w:val="-4"/>
      <w:sz w:val="20"/>
      <w:szCs w:val="20"/>
    </w:rPr>
  </w:style>
  <w:style w:type="paragraph" w:customStyle="1" w:styleId="a5">
    <w:name w:val="Îáû÷íûé"/>
    <w:rsid w:val="00E21549"/>
  </w:style>
  <w:style w:type="paragraph" w:styleId="22">
    <w:name w:val="Body Text Indent 2"/>
    <w:basedOn w:val="a"/>
    <w:rsid w:val="00E21549"/>
    <w:pPr>
      <w:ind w:firstLine="708"/>
      <w:jc w:val="both"/>
    </w:pPr>
  </w:style>
  <w:style w:type="paragraph" w:customStyle="1" w:styleId="210">
    <w:name w:val="Основной текст 21"/>
    <w:basedOn w:val="a5"/>
    <w:rsid w:val="00E21549"/>
    <w:pPr>
      <w:ind w:firstLine="567"/>
      <w:jc w:val="both"/>
    </w:pPr>
    <w:rPr>
      <w:sz w:val="24"/>
    </w:rPr>
  </w:style>
  <w:style w:type="paragraph" w:customStyle="1" w:styleId="a6">
    <w:name w:val="Íàçâàíèå"/>
    <w:basedOn w:val="a5"/>
    <w:rsid w:val="00E21549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styleId="3">
    <w:name w:val="Body Text 3"/>
    <w:basedOn w:val="a"/>
    <w:rsid w:val="00E21549"/>
    <w:rPr>
      <w:sz w:val="22"/>
    </w:rPr>
  </w:style>
  <w:style w:type="paragraph" w:customStyle="1" w:styleId="ConsNormal">
    <w:name w:val="ConsNormal"/>
    <w:rsid w:val="00CA16EC"/>
    <w:pPr>
      <w:autoSpaceDE w:val="0"/>
      <w:autoSpaceDN w:val="0"/>
      <w:adjustRightInd w:val="0"/>
      <w:ind w:right="19772" w:firstLine="720"/>
    </w:pPr>
    <w:rPr>
      <w:rFonts w:ascii="Times New Roman CYR" w:hAnsi="Times New Roman CYR" w:cs="Times New Roman CYR"/>
      <w:color w:val="FFFFFF"/>
      <w:sz w:val="36"/>
      <w:szCs w:val="36"/>
      <w:u w:val="single"/>
    </w:rPr>
  </w:style>
  <w:style w:type="table" w:styleId="a7">
    <w:name w:val="Table Grid"/>
    <w:basedOn w:val="a1"/>
    <w:rsid w:val="00C8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A4560"/>
    <w:rPr>
      <w:strike w:val="0"/>
      <w:dstrike w:val="0"/>
      <w:color w:val="2C4550"/>
      <w:u w:val="none"/>
      <w:effect w:val="none"/>
    </w:rPr>
  </w:style>
  <w:style w:type="paragraph" w:styleId="a9">
    <w:name w:val="Normal (Web)"/>
    <w:basedOn w:val="a"/>
    <w:uiPriority w:val="99"/>
    <w:unhideWhenUsed/>
    <w:rsid w:val="004A4560"/>
    <w:pPr>
      <w:spacing w:before="100" w:beforeAutospacing="1" w:after="100" w:afterAutospacing="1"/>
    </w:pPr>
  </w:style>
  <w:style w:type="paragraph" w:customStyle="1" w:styleId="aa">
    <w:name w:val="Стиль"/>
    <w:rsid w:val="00A53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C10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6F1EEF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Plain Text"/>
    <w:basedOn w:val="a"/>
    <w:link w:val="ac"/>
    <w:rsid w:val="006F1EEF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F1EEF"/>
    <w:rPr>
      <w:rFonts w:ascii="Courier New" w:hAnsi="Courier New" w:cs="Courier New"/>
    </w:rPr>
  </w:style>
  <w:style w:type="paragraph" w:customStyle="1" w:styleId="ConsPlusNormal">
    <w:name w:val="ConsPlusNormal"/>
    <w:rsid w:val="00037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F4604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176A4F"/>
    <w:pPr>
      <w:ind w:firstLine="567"/>
      <w:jc w:val="both"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044110&amp;sub=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68DD2-EBE9-4E57-957F-FE3473B3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MUN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Пользователь</cp:lastModifiedBy>
  <cp:revision>2</cp:revision>
  <cp:lastPrinted>2017-06-12T22:14:00Z</cp:lastPrinted>
  <dcterms:created xsi:type="dcterms:W3CDTF">2017-06-12T22:38:00Z</dcterms:created>
  <dcterms:modified xsi:type="dcterms:W3CDTF">2017-06-12T22:38:00Z</dcterms:modified>
</cp:coreProperties>
</file>